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2BFFA" w14:textId="31C8F469" w:rsidR="006C00F9" w:rsidRPr="00EE006E" w:rsidRDefault="00903FF3" w:rsidP="006C00F9">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#117</w:t>
      </w:r>
      <w:r w:rsidR="006C00F9" w:rsidRPr="00121C7F">
        <w:rPr>
          <w:rFonts w:hint="eastAsia"/>
          <w:b/>
          <w:sz w:val="24"/>
          <w:szCs w:val="24"/>
          <w:lang w:eastAsia="ko-KR"/>
        </w:rPr>
        <w:tab/>
      </w:r>
      <w:r w:rsidR="006C00F9">
        <w:rPr>
          <w:b/>
          <w:sz w:val="24"/>
          <w:szCs w:val="24"/>
          <w:lang w:eastAsia="ko-KR"/>
        </w:rPr>
        <w:tab/>
      </w:r>
      <w:r>
        <w:rPr>
          <w:b/>
          <w:sz w:val="24"/>
          <w:szCs w:val="24"/>
          <w:lang w:eastAsia="ko-KR"/>
        </w:rPr>
        <w:t>R1-24</w:t>
      </w:r>
      <w:r w:rsidRPr="00825133">
        <w:rPr>
          <w:b/>
          <w:sz w:val="24"/>
          <w:szCs w:val="24"/>
          <w:lang w:eastAsia="ko-KR"/>
        </w:rPr>
        <w:t>0</w:t>
      </w:r>
      <w:r w:rsidR="00825133" w:rsidRPr="00825133">
        <w:rPr>
          <w:b/>
          <w:sz w:val="24"/>
          <w:szCs w:val="24"/>
          <w:lang w:eastAsia="ko-KR"/>
        </w:rPr>
        <w:t>4126</w:t>
      </w:r>
    </w:p>
    <w:bookmarkEnd w:id="0"/>
    <w:bookmarkEnd w:id="1"/>
    <w:p w14:paraId="495BC471" w14:textId="1B2D2D37" w:rsidR="006C00F9" w:rsidRDefault="00903FF3" w:rsidP="006C00F9">
      <w:pPr>
        <w:tabs>
          <w:tab w:val="left" w:pos="1985"/>
          <w:tab w:val="left" w:pos="3600"/>
        </w:tabs>
        <w:rPr>
          <w:rFonts w:ascii="Arial" w:hAnsi="Arial"/>
          <w:b/>
          <w:bCs/>
          <w:noProof/>
          <w:sz w:val="24"/>
          <w:szCs w:val="24"/>
        </w:rPr>
      </w:pPr>
      <w:r w:rsidRPr="00903FF3">
        <w:rPr>
          <w:rFonts w:ascii="Arial" w:hAnsi="Arial"/>
          <w:b/>
          <w:bCs/>
          <w:noProof/>
          <w:sz w:val="24"/>
          <w:szCs w:val="24"/>
        </w:rPr>
        <w:t>Fukuoka City, Fukuoka, Japan, May 20th – 24th, 2024</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4D0F8F31" w:rsidR="006C00F9" w:rsidRDefault="006C00F9" w:rsidP="006C00F9">
      <w:pPr>
        <w:tabs>
          <w:tab w:val="left" w:pos="1300"/>
        </w:tabs>
        <w:spacing w:line="276" w:lineRule="auto"/>
        <w:jc w:val="both"/>
        <w:rPr>
          <w:rFonts w:eastAsiaTheme="minorEastAsia"/>
          <w:lang w:eastAsia="zh-CN"/>
        </w:rPr>
      </w:pPr>
      <w:r w:rsidRPr="006C00F9">
        <w:rPr>
          <w:rFonts w:eastAsiaTheme="minorEastAsia"/>
          <w:lang w:eastAsia="zh-CN"/>
        </w:rPr>
        <w:t>In RAN1#116</w:t>
      </w:r>
      <w:r w:rsidR="00761F92">
        <w:rPr>
          <w:rFonts w:eastAsiaTheme="minorEastAsia"/>
          <w:lang w:eastAsia="zh-CN"/>
        </w:rPr>
        <w:t>bis [1], the following agreement</w:t>
      </w:r>
      <w:r w:rsidRPr="006C00F9">
        <w:rPr>
          <w:rFonts w:eastAsiaTheme="minorEastAsia"/>
          <w:lang w:eastAsia="zh-CN"/>
        </w:rPr>
        <w:t xml:space="preserve"> regarding the </w:t>
      </w:r>
      <w:r>
        <w:rPr>
          <w:rFonts w:eastAsiaTheme="minorEastAsia"/>
          <w:lang w:eastAsia="zh-CN"/>
        </w:rPr>
        <w:t>LP-WUS operation for RRC_CONNECTED mode</w:t>
      </w:r>
      <w:r w:rsidRPr="006C00F9">
        <w:rPr>
          <w:rFonts w:eastAsiaTheme="minorEastAsia"/>
          <w:lang w:eastAsia="zh-CN"/>
        </w:rPr>
        <w:t xml:space="preserve"> were made: </w:t>
      </w:r>
    </w:p>
    <w:p w14:paraId="170BED23" w14:textId="77777777" w:rsidR="00761F92" w:rsidRPr="003F3C4A" w:rsidRDefault="00761F92" w:rsidP="00761F92">
      <w:pPr>
        <w:spacing w:after="0"/>
        <w:rPr>
          <w:b/>
          <w:bCs/>
          <w:highlight w:val="green"/>
          <w:lang w:eastAsia="x-none"/>
        </w:rPr>
      </w:pPr>
      <w:r w:rsidRPr="003F3C4A">
        <w:rPr>
          <w:b/>
          <w:bCs/>
          <w:highlight w:val="green"/>
          <w:lang w:eastAsia="x-none"/>
        </w:rPr>
        <w:t>Agreement</w:t>
      </w:r>
    </w:p>
    <w:p w14:paraId="3F950C17" w14:textId="77777777" w:rsidR="00761F92" w:rsidRPr="003B4FC4" w:rsidRDefault="00761F92" w:rsidP="00761F92">
      <w:pPr>
        <w:pStyle w:val="ListParagraph"/>
        <w:spacing w:after="0"/>
        <w:ind w:leftChars="0" w:left="0"/>
        <w:contextualSpacing/>
        <w:jc w:val="both"/>
        <w:rPr>
          <w:bCs/>
          <w:lang w:val="en-US"/>
        </w:rPr>
      </w:pPr>
      <w:r w:rsidRPr="003B4FC4">
        <w:rPr>
          <w:bCs/>
          <w:lang w:val="en-US"/>
        </w:rPr>
        <w:t>Update the following agreement in RAN1#116 in red:</w:t>
      </w:r>
    </w:p>
    <w:p w14:paraId="53FDA6EB" w14:textId="77777777" w:rsidR="00761F92" w:rsidRPr="003F3C4A" w:rsidRDefault="00761F92" w:rsidP="00761F92">
      <w:pPr>
        <w:spacing w:after="0"/>
        <w:rPr>
          <w:b/>
          <w:bCs/>
          <w:highlight w:val="green"/>
          <w:lang w:eastAsia="x-none"/>
        </w:rPr>
      </w:pPr>
      <w:r w:rsidRPr="003F3C4A">
        <w:rPr>
          <w:b/>
          <w:bCs/>
          <w:highlight w:val="green"/>
          <w:lang w:eastAsia="x-none"/>
        </w:rPr>
        <w:t>Agreement</w:t>
      </w:r>
    </w:p>
    <w:p w14:paraId="44F97A09" w14:textId="77777777" w:rsidR="00761F92" w:rsidRPr="003F3C4A" w:rsidRDefault="00761F92" w:rsidP="00761F92">
      <w:pPr>
        <w:numPr>
          <w:ilvl w:val="0"/>
          <w:numId w:val="47"/>
        </w:numPr>
        <w:spacing w:after="0"/>
        <w:contextualSpacing/>
        <w:rPr>
          <w:rFonts w:eastAsia="Yu Mincho"/>
          <w:bCs/>
          <w:szCs w:val="22"/>
          <w:lang w:val="en-US" w:eastAsia="x-none"/>
        </w:rPr>
      </w:pPr>
      <w:r w:rsidRPr="003F3C4A">
        <w:rPr>
          <w:bCs/>
          <w:szCs w:val="22"/>
          <w:lang w:val="en-US" w:eastAsia="x-none"/>
        </w:rPr>
        <w:t>For RRC CONNECTED mode, from RAN1 perspective, further study following LP-WUS procedures to trigger PDCCH monitoring:</w:t>
      </w:r>
    </w:p>
    <w:p w14:paraId="31CB7DFE" w14:textId="77777777" w:rsidR="00761F92" w:rsidRPr="003F3C4A" w:rsidRDefault="00761F92" w:rsidP="00761F92">
      <w:pPr>
        <w:numPr>
          <w:ilvl w:val="1"/>
          <w:numId w:val="47"/>
        </w:numPr>
        <w:spacing w:after="0"/>
        <w:contextualSpacing/>
        <w:rPr>
          <w:rFonts w:eastAsia="Yu Mincho"/>
          <w:bCs/>
          <w:szCs w:val="22"/>
          <w:lang w:val="en-US" w:eastAsia="x-none"/>
        </w:rPr>
      </w:pPr>
      <w:r w:rsidRPr="003F3C4A">
        <w:rPr>
          <w:bCs/>
          <w:kern w:val="2"/>
          <w:szCs w:val="22"/>
          <w:lang w:eastAsia="x-none"/>
        </w:rPr>
        <w:t>Case 1: PDCCH monitoring is triggered by LP-WUS with C-DRX configuration</w:t>
      </w:r>
    </w:p>
    <w:p w14:paraId="66AD4121" w14:textId="77777777" w:rsidR="00761F92" w:rsidRPr="003F3C4A" w:rsidRDefault="00761F92" w:rsidP="00761F92">
      <w:pPr>
        <w:numPr>
          <w:ilvl w:val="2"/>
          <w:numId w:val="47"/>
        </w:numPr>
        <w:spacing w:after="0"/>
        <w:contextualSpacing/>
        <w:rPr>
          <w:rFonts w:eastAsia="Yu Mincho"/>
          <w:bCs/>
          <w:szCs w:val="22"/>
          <w:lang w:val="en-US" w:eastAsia="x-none"/>
        </w:rPr>
      </w:pPr>
      <w:r w:rsidRPr="003F3C4A">
        <w:rPr>
          <w:bCs/>
          <w:kern w:val="2"/>
          <w:szCs w:val="22"/>
          <w:lang w:val="en-US" w:eastAsia="x-none"/>
        </w:rPr>
        <w:t xml:space="preserve">Option 1-1: </w:t>
      </w:r>
      <w:r w:rsidRPr="003F3C4A">
        <w:rPr>
          <w:bCs/>
          <w:kern w:val="2"/>
          <w:szCs w:val="22"/>
          <w:lang w:eastAsia="x-none"/>
        </w:rPr>
        <w:t>LP-WUS monitoring according to the LP-WUS monitoring configuration before drx-onDurationTimer to trigger the starting of the drx-onDurationTimer.</w:t>
      </w:r>
    </w:p>
    <w:p w14:paraId="1FA8703F" w14:textId="77777777" w:rsidR="00761F92" w:rsidRPr="00BB78D6" w:rsidRDefault="00761F92" w:rsidP="00761F92">
      <w:pPr>
        <w:numPr>
          <w:ilvl w:val="3"/>
          <w:numId w:val="47"/>
        </w:numPr>
        <w:spacing w:after="0"/>
        <w:contextualSpacing/>
        <w:rPr>
          <w:rFonts w:eastAsia="Yu Mincho"/>
          <w:bCs/>
          <w:szCs w:val="22"/>
          <w:lang w:val="en-US" w:eastAsia="x-none"/>
        </w:rPr>
      </w:pPr>
      <w:r w:rsidRPr="003F3C4A">
        <w:rPr>
          <w:bCs/>
          <w:kern w:val="2"/>
          <w:szCs w:val="22"/>
          <w:lang w:eastAsia="x-none"/>
        </w:rPr>
        <w:t>This option may replace DCP functionality</w:t>
      </w:r>
    </w:p>
    <w:p w14:paraId="1BE6F1E3" w14:textId="77777777" w:rsidR="00761F92" w:rsidRPr="003F3C4A" w:rsidRDefault="00761F92" w:rsidP="00761F92">
      <w:pPr>
        <w:numPr>
          <w:ilvl w:val="2"/>
          <w:numId w:val="47"/>
        </w:numPr>
        <w:spacing w:after="0"/>
        <w:contextualSpacing/>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w:t>
      </w:r>
      <w:r w:rsidRPr="00145851">
        <w:rPr>
          <w:bCs/>
          <w:color w:val="FF0000"/>
          <w:kern w:val="2"/>
          <w:szCs w:val="22"/>
          <w:lang w:val="en-US" w:eastAsia="x-none"/>
        </w:rPr>
        <w:t>east</w:t>
      </w:r>
      <w:r w:rsidRPr="00145851">
        <w:rPr>
          <w:bCs/>
          <w:kern w:val="2"/>
          <w:szCs w:val="22"/>
          <w:lang w:val="en-US" w:eastAsia="x-none"/>
        </w:rPr>
        <w:t xml:space="preserve"> </w:t>
      </w:r>
      <w:r w:rsidRPr="00145851">
        <w:rPr>
          <w:bCs/>
          <w:color w:val="FF0000"/>
          <w:kern w:val="2"/>
          <w:szCs w:val="22"/>
          <w:lang w:val="en-US" w:eastAsia="x-none"/>
        </w:rPr>
        <w:t xml:space="preserve">legacy </w:t>
      </w:r>
      <w:r w:rsidRPr="00145851">
        <w:rPr>
          <w:bCs/>
          <w:kern w:val="2"/>
          <w:szCs w:val="22"/>
          <w:lang w:val="en-US" w:eastAsia="x-none"/>
        </w:rPr>
        <w:t>C-DRX active time accor</w:t>
      </w:r>
      <w:r w:rsidRPr="003F3C4A">
        <w:rPr>
          <w:bCs/>
          <w:kern w:val="2"/>
          <w:szCs w:val="22"/>
          <w:lang w:val="en-US" w:eastAsia="x-none"/>
        </w:rPr>
        <w:t>ding to the LP-WUS monitoring configuration to trigger PDCCH monitoring.</w:t>
      </w:r>
    </w:p>
    <w:p w14:paraId="05DA5282" w14:textId="77777777" w:rsidR="00761F92" w:rsidRPr="00003405" w:rsidRDefault="00761F92" w:rsidP="00761F92">
      <w:pPr>
        <w:numPr>
          <w:ilvl w:val="3"/>
          <w:numId w:val="47"/>
        </w:numPr>
        <w:spacing w:after="0"/>
        <w:contextualSpacing/>
        <w:rPr>
          <w:bCs/>
          <w:kern w:val="2"/>
          <w:szCs w:val="22"/>
          <w:lang w:val="en-US" w:eastAsia="x-none"/>
        </w:rPr>
      </w:pPr>
      <w:r w:rsidRPr="003F3C4A">
        <w:rPr>
          <w:bCs/>
          <w:kern w:val="2"/>
          <w:szCs w:val="22"/>
          <w:lang w:val="en-US" w:eastAsia="x-none"/>
        </w:rPr>
        <w:t>PDCCH monitoring possibly irrespective of drx-</w:t>
      </w:r>
      <w:r w:rsidRPr="003F3C4A">
        <w:rPr>
          <w:bCs/>
          <w:kern w:val="2"/>
          <w:szCs w:val="22"/>
          <w:lang w:eastAsia="x-none"/>
        </w:rPr>
        <w:t>onDurationTimer</w:t>
      </w:r>
    </w:p>
    <w:p w14:paraId="239BEBD1" w14:textId="77777777" w:rsidR="00761F92" w:rsidRPr="00FA7BF8" w:rsidRDefault="00761F92" w:rsidP="00761F92">
      <w:pPr>
        <w:pStyle w:val="ListParagraph"/>
        <w:numPr>
          <w:ilvl w:val="4"/>
          <w:numId w:val="47"/>
        </w:numPr>
        <w:spacing w:after="0"/>
        <w:ind w:leftChars="0"/>
        <w:contextualSpacing/>
        <w:jc w:val="both"/>
        <w:rPr>
          <w:bCs/>
          <w:color w:val="FF0000"/>
          <w:kern w:val="2"/>
          <w:szCs w:val="22"/>
          <w:lang w:val="en-US"/>
        </w:rPr>
      </w:pPr>
      <w:r w:rsidRPr="00FA7BF8">
        <w:rPr>
          <w:bCs/>
          <w:color w:val="FF0000"/>
          <w:kern w:val="2"/>
          <w:szCs w:val="22"/>
          <w:lang w:val="en-US"/>
        </w:rPr>
        <w:t>Option 1-2-1: PDCCH monitoring may be additionally triggered based on legacy C-DRX cycle and drx-onDurationTimer when monitoring LP-WUS</w:t>
      </w:r>
    </w:p>
    <w:p w14:paraId="2FB2794F" w14:textId="77777777" w:rsidR="00761F92" w:rsidRPr="00FA7BF8" w:rsidRDefault="00761F92" w:rsidP="00761F92">
      <w:pPr>
        <w:pStyle w:val="ListParagraph"/>
        <w:numPr>
          <w:ilvl w:val="5"/>
          <w:numId w:val="47"/>
        </w:numPr>
        <w:spacing w:after="0"/>
        <w:ind w:leftChars="0"/>
        <w:contextualSpacing/>
        <w:jc w:val="both"/>
        <w:rPr>
          <w:bCs/>
          <w:color w:val="FF0000"/>
          <w:kern w:val="2"/>
          <w:szCs w:val="22"/>
          <w:lang w:val="en-US"/>
        </w:rPr>
      </w:pPr>
      <w:r w:rsidRPr="00FA7BF8">
        <w:rPr>
          <w:rFonts w:eastAsia="Yu Mincho" w:hint="eastAsia"/>
          <w:bCs/>
          <w:color w:val="FF0000"/>
          <w:kern w:val="2"/>
          <w:szCs w:val="22"/>
          <w:lang w:val="en-US"/>
        </w:rPr>
        <w:t>I</w:t>
      </w:r>
      <w:r w:rsidRPr="00FA7BF8">
        <w:rPr>
          <w:rFonts w:eastAsia="Yu Mincho"/>
          <w:bCs/>
          <w:color w:val="FF0000"/>
          <w:kern w:val="2"/>
          <w:szCs w:val="22"/>
          <w:lang w:val="en-US"/>
        </w:rPr>
        <w:t>f this is adopted, it should be configured together with Option 1-1 to achieve power saving gain compared to legacy C-DRX</w:t>
      </w:r>
    </w:p>
    <w:p w14:paraId="6CE49101" w14:textId="77777777" w:rsidR="00761F92" w:rsidRDefault="00761F92" w:rsidP="00761F92">
      <w:pPr>
        <w:pStyle w:val="ListParagraph"/>
        <w:numPr>
          <w:ilvl w:val="4"/>
          <w:numId w:val="47"/>
        </w:numPr>
        <w:spacing w:after="0"/>
        <w:ind w:leftChars="0"/>
        <w:contextualSpacing/>
        <w:jc w:val="both"/>
        <w:rPr>
          <w:bCs/>
          <w:color w:val="FF0000"/>
          <w:kern w:val="2"/>
          <w:szCs w:val="22"/>
          <w:lang w:val="en-US"/>
        </w:rPr>
      </w:pPr>
      <w:r w:rsidRPr="00FA7BF8">
        <w:rPr>
          <w:bCs/>
          <w:color w:val="FF0000"/>
          <w:kern w:val="2"/>
          <w:szCs w:val="22"/>
          <w:lang w:val="en-US"/>
        </w:rPr>
        <w:t xml:space="preserve">Option 1-2-2: </w:t>
      </w:r>
      <w:r w:rsidRPr="0000225A">
        <w:rPr>
          <w:bCs/>
          <w:color w:val="FF0000"/>
          <w:kern w:val="2"/>
          <w:szCs w:val="22"/>
          <w:lang w:val="en-US"/>
        </w:rPr>
        <w:t>PDCCH monitoring is not trigge</w:t>
      </w:r>
      <w:r w:rsidRPr="00D835C9">
        <w:rPr>
          <w:bCs/>
          <w:color w:val="FF0000"/>
          <w:kern w:val="2"/>
          <w:szCs w:val="22"/>
          <w:lang w:val="en-US"/>
        </w:rPr>
        <w:t>red by legacy C-DRX cycle and drx-onDurationTimer when monitoring LP-WUS</w:t>
      </w:r>
    </w:p>
    <w:p w14:paraId="179BD43E" w14:textId="77777777" w:rsidR="00761F92" w:rsidRDefault="00761F92" w:rsidP="00761F92">
      <w:pPr>
        <w:numPr>
          <w:ilvl w:val="2"/>
          <w:numId w:val="47"/>
        </w:numPr>
        <w:spacing w:after="0"/>
        <w:contextualSpacing/>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502A122F" w14:textId="77777777" w:rsidR="00761F92" w:rsidRPr="00F479EA" w:rsidRDefault="00761F92" w:rsidP="00761F92">
      <w:pPr>
        <w:numPr>
          <w:ilvl w:val="1"/>
          <w:numId w:val="47"/>
        </w:numPr>
        <w:spacing w:after="0"/>
        <w:contextualSpacing/>
        <w:rPr>
          <w:bCs/>
          <w:strike/>
          <w:color w:val="FF0000"/>
          <w:kern w:val="2"/>
          <w:szCs w:val="22"/>
          <w:lang w:eastAsia="x-none"/>
        </w:rPr>
      </w:pPr>
      <w:r w:rsidRPr="00F479EA">
        <w:rPr>
          <w:bCs/>
          <w:strike/>
          <w:color w:val="FF0000"/>
          <w:kern w:val="2"/>
          <w:szCs w:val="22"/>
          <w:lang w:eastAsia="x-none"/>
        </w:rPr>
        <w:t>Case 2: PDCCH monitoring is triggered by LP-WUS without C-DRX configuration. LP-WUS can be monitored at any time according to the LP-WUS monitoring configuration</w:t>
      </w:r>
    </w:p>
    <w:p w14:paraId="79086FBC" w14:textId="77777777" w:rsidR="00761F92" w:rsidRPr="00F479EA" w:rsidRDefault="00761F92" w:rsidP="00761F92">
      <w:pPr>
        <w:numPr>
          <w:ilvl w:val="2"/>
          <w:numId w:val="47"/>
        </w:numPr>
        <w:spacing w:after="0"/>
        <w:contextualSpacing/>
        <w:rPr>
          <w:bCs/>
          <w:strike/>
          <w:color w:val="FF0000"/>
          <w:kern w:val="2"/>
          <w:szCs w:val="22"/>
          <w:lang w:eastAsia="x-none"/>
        </w:rPr>
      </w:pPr>
      <w:r w:rsidRPr="00F479EA">
        <w:rPr>
          <w:bCs/>
          <w:strike/>
          <w:color w:val="FF0000"/>
          <w:kern w:val="2"/>
          <w:szCs w:val="22"/>
          <w:lang w:eastAsia="x-none"/>
        </w:rPr>
        <w:t>FFS duty-cycled and/or continuous LP-WUS monitoring</w:t>
      </w:r>
    </w:p>
    <w:p w14:paraId="53B37742" w14:textId="77777777" w:rsidR="00761F92" w:rsidRPr="00E46388" w:rsidRDefault="00761F92" w:rsidP="00761F92">
      <w:pPr>
        <w:numPr>
          <w:ilvl w:val="0"/>
          <w:numId w:val="47"/>
        </w:numPr>
        <w:spacing w:after="0"/>
        <w:contextualSpacing/>
        <w:rPr>
          <w:rFonts w:eastAsia="Yu Mincho"/>
          <w:bCs/>
          <w:color w:val="FF0000"/>
          <w:kern w:val="2"/>
          <w:szCs w:val="22"/>
          <w:lang w:val="en-US" w:eastAsia="x-none"/>
        </w:rPr>
      </w:pPr>
      <w:r w:rsidRPr="003F3C4A">
        <w:rPr>
          <w:rFonts w:eastAsia="Yu Mincho"/>
          <w:bCs/>
          <w:kern w:val="2"/>
          <w:szCs w:val="22"/>
          <w:lang w:val="en-US" w:eastAsia="x-none"/>
        </w:rPr>
        <w:t xml:space="preserve">Combination of options in Case 1 </w:t>
      </w:r>
      <w:r w:rsidRPr="00BB78D6">
        <w:rPr>
          <w:rFonts w:eastAsia="Yu Mincho"/>
          <w:bCs/>
          <w:strike/>
          <w:color w:val="FF0000"/>
          <w:kern w:val="2"/>
          <w:szCs w:val="22"/>
          <w:lang w:val="en-US" w:eastAsia="x-none"/>
        </w:rPr>
        <w:t xml:space="preserve">and combination of options in Case 1 and Case </w:t>
      </w:r>
      <w:r w:rsidRPr="001D7C25">
        <w:rPr>
          <w:rFonts w:eastAsia="Yu Mincho"/>
          <w:bCs/>
          <w:strike/>
          <w:color w:val="FF0000"/>
          <w:kern w:val="2"/>
          <w:szCs w:val="22"/>
          <w:lang w:val="en-US" w:eastAsia="x-none"/>
        </w:rPr>
        <w:t>2 are not precluded</w:t>
      </w:r>
      <w:r w:rsidRPr="00E46388">
        <w:rPr>
          <w:rFonts w:eastAsia="Yu Mincho"/>
          <w:bCs/>
          <w:color w:val="FF0000"/>
          <w:kern w:val="2"/>
          <w:szCs w:val="22"/>
          <w:lang w:val="en-US" w:eastAsia="x-none"/>
        </w:rPr>
        <w:t xml:space="preserve"> </w:t>
      </w:r>
      <w:r>
        <w:rPr>
          <w:rFonts w:eastAsia="Yu Mincho"/>
          <w:bCs/>
          <w:color w:val="FF0000"/>
          <w:kern w:val="2"/>
          <w:szCs w:val="22"/>
          <w:lang w:val="en-US" w:eastAsia="x-none"/>
        </w:rPr>
        <w:t>should</w:t>
      </w:r>
      <w:r w:rsidRPr="00E46388">
        <w:rPr>
          <w:rFonts w:eastAsia="Yu Mincho"/>
          <w:bCs/>
          <w:color w:val="FF0000"/>
          <w:kern w:val="2"/>
          <w:szCs w:val="22"/>
          <w:lang w:val="en-US" w:eastAsia="x-none"/>
        </w:rPr>
        <w:t xml:space="preserve"> be considered.</w:t>
      </w:r>
    </w:p>
    <w:p w14:paraId="26F2F179" w14:textId="77777777" w:rsidR="00761F92" w:rsidRPr="00DE376D" w:rsidRDefault="00761F92" w:rsidP="00761F92">
      <w:pPr>
        <w:pStyle w:val="ListParagraph"/>
        <w:numPr>
          <w:ilvl w:val="0"/>
          <w:numId w:val="47"/>
        </w:numPr>
        <w:spacing w:after="0"/>
        <w:ind w:leftChars="0"/>
        <w:contextualSpacing/>
        <w:jc w:val="both"/>
        <w:rPr>
          <w:rFonts w:eastAsia="Yu Mincho"/>
          <w:bCs/>
          <w:color w:val="FF0000"/>
          <w:kern w:val="2"/>
          <w:szCs w:val="22"/>
          <w:lang w:val="en-US"/>
        </w:rPr>
      </w:pPr>
      <w:r w:rsidRPr="00DE376D">
        <w:rPr>
          <w:rFonts w:eastAsia="Yu Mincho"/>
          <w:bCs/>
          <w:color w:val="FF0000"/>
          <w:kern w:val="2"/>
          <w:szCs w:val="22"/>
          <w:lang w:val="en-US"/>
        </w:rPr>
        <w:t>RAN1 does not discuss C</w:t>
      </w:r>
      <w:r>
        <w:rPr>
          <w:rFonts w:eastAsia="Yu Mincho"/>
          <w:bCs/>
          <w:color w:val="FF0000"/>
          <w:kern w:val="2"/>
          <w:szCs w:val="22"/>
          <w:lang w:val="en-US"/>
        </w:rPr>
        <w:t>-</w:t>
      </w:r>
      <w:r w:rsidRPr="00DE376D">
        <w:rPr>
          <w:rFonts w:eastAsia="Yu Mincho"/>
          <w:bCs/>
          <w:color w:val="FF0000"/>
          <w:kern w:val="2"/>
          <w:szCs w:val="22"/>
          <w:lang w:val="en-US"/>
        </w:rPr>
        <w:t>DRX related timers other than drx-onDurationTimer, this topic is up to RAN2</w:t>
      </w:r>
    </w:p>
    <w:p w14:paraId="51268845" w14:textId="77777777" w:rsidR="00761F92" w:rsidRPr="00DE376D" w:rsidRDefault="00761F92" w:rsidP="00761F92">
      <w:pPr>
        <w:pStyle w:val="ListParagraph"/>
        <w:numPr>
          <w:ilvl w:val="0"/>
          <w:numId w:val="47"/>
        </w:numPr>
        <w:ind w:leftChars="0"/>
        <w:contextualSpacing/>
        <w:jc w:val="both"/>
        <w:rPr>
          <w:rFonts w:eastAsia="Yu Mincho"/>
          <w:bCs/>
          <w:color w:val="FF0000"/>
          <w:kern w:val="2"/>
          <w:szCs w:val="22"/>
          <w:lang w:val="en-US"/>
        </w:rPr>
      </w:pPr>
      <w:r w:rsidRPr="00DE376D">
        <w:rPr>
          <w:rFonts w:eastAsia="Yu Mincho"/>
          <w:bCs/>
          <w:color w:val="FF0000"/>
          <w:kern w:val="2"/>
          <w:szCs w:val="22"/>
          <w:lang w:val="en-US"/>
        </w:rPr>
        <w:t>Note: Above does not preclude to support fallback mechanism to trigger PDCCH monitoring, if any</w:t>
      </w:r>
    </w:p>
    <w:p w14:paraId="4C19E496" w14:textId="31DA19E9" w:rsidR="008554CC" w:rsidRPr="008554CC" w:rsidRDefault="008554CC" w:rsidP="00F65A61">
      <w:pPr>
        <w:spacing w:after="0"/>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5C053A68" w14:textId="63AC3F34" w:rsidR="0001480C" w:rsidRPr="00DE4076" w:rsidRDefault="0001480C" w:rsidP="0001480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principle</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12D149" w14:textId="6CB982B9" w:rsidR="009348A5" w:rsidRDefault="0001480C" w:rsidP="0001480C">
      <w:pPr>
        <w:tabs>
          <w:tab w:val="left" w:pos="1300"/>
        </w:tabs>
        <w:spacing w:line="276" w:lineRule="auto"/>
        <w:jc w:val="both"/>
        <w:rPr>
          <w:rFonts w:eastAsiaTheme="minorEastAsia"/>
          <w:lang w:eastAsia="zh-CN"/>
        </w:rPr>
      </w:pPr>
      <w:r>
        <w:rPr>
          <w:rFonts w:eastAsiaTheme="minorEastAsia"/>
          <w:lang w:eastAsia="zh-CN"/>
        </w:rPr>
        <w:t>As noted in the WID, the</w:t>
      </w:r>
      <w:r w:rsidRPr="0001480C">
        <w:rPr>
          <w:rFonts w:eastAsiaTheme="minorEastAsia"/>
          <w:lang w:eastAsia="zh-CN"/>
        </w:rPr>
        <w:t xml:space="preserve"> optimization of LP-WUS design for </w:t>
      </w:r>
      <w:r>
        <w:rPr>
          <w:rFonts w:eastAsiaTheme="minorEastAsia"/>
          <w:lang w:eastAsia="zh-CN"/>
        </w:rPr>
        <w:t>RRC_IDLE and RRC_INACTIVE</w:t>
      </w:r>
      <w:r w:rsidRPr="0001480C">
        <w:rPr>
          <w:rFonts w:eastAsiaTheme="minorEastAsia"/>
          <w:lang w:eastAsia="zh-CN"/>
        </w:rPr>
        <w:t xml:space="preserve"> mode</w:t>
      </w:r>
      <w:r>
        <w:rPr>
          <w:rFonts w:eastAsiaTheme="minorEastAsia"/>
          <w:lang w:eastAsia="zh-CN"/>
        </w:rPr>
        <w:t>s</w:t>
      </w:r>
      <w:r w:rsidRPr="0001480C">
        <w:rPr>
          <w:rFonts w:eastAsiaTheme="minorEastAsia"/>
          <w:lang w:eastAsia="zh-CN"/>
        </w:rPr>
        <w:t xml:space="preserve"> is prioritized over the optimization for </w:t>
      </w:r>
      <w:r>
        <w:rPr>
          <w:rFonts w:eastAsiaTheme="minorEastAsia"/>
          <w:lang w:eastAsia="zh-CN"/>
        </w:rPr>
        <w:t>RRC_CONNECTED m</w:t>
      </w:r>
      <w:r w:rsidRPr="0001480C">
        <w:rPr>
          <w:rFonts w:eastAsiaTheme="minorEastAsia"/>
          <w:lang w:eastAsia="zh-CN"/>
        </w:rPr>
        <w:t>ode.</w:t>
      </w:r>
      <w:r>
        <w:rPr>
          <w:rFonts w:eastAsiaTheme="minorEastAsia"/>
          <w:lang w:eastAsia="zh-CN"/>
        </w:rPr>
        <w:t xml:space="preserve"> Following this general principle, design aspects for LP-WUS operation in RRC_CONNECTED mode shall take the ones for RRC_IDLE and RRC_INACTIVE as a baseline, with further optimization whenever essentially needed. </w:t>
      </w:r>
      <w:r w:rsidR="009348A5">
        <w:rPr>
          <w:rFonts w:eastAsiaTheme="minorEastAsia"/>
          <w:lang w:eastAsia="zh-CN"/>
        </w:rPr>
        <w:t xml:space="preserve">For example, the proposals in [2] and [3] are served </w:t>
      </w:r>
      <w:r w:rsidR="00E07D55">
        <w:rPr>
          <w:rFonts w:eastAsiaTheme="minorEastAsia"/>
          <w:lang w:eastAsia="zh-CN"/>
        </w:rPr>
        <w:t xml:space="preserve">as </w:t>
      </w:r>
      <w:r w:rsidR="009348A5">
        <w:rPr>
          <w:rFonts w:eastAsiaTheme="minorEastAsia"/>
          <w:lang w:eastAsia="zh-CN"/>
        </w:rPr>
        <w:t xml:space="preserve">our baseline for LP-WUS design in RRC_CONNECTED mode, with further considerations on aspects detailed </w:t>
      </w:r>
      <w:r w:rsidR="009348A5" w:rsidRPr="00221103">
        <w:rPr>
          <w:rFonts w:eastAsiaTheme="minorEastAsia"/>
          <w:lang w:eastAsia="zh-CN"/>
        </w:rPr>
        <w:t xml:space="preserve">in Section 3 to </w:t>
      </w:r>
      <w:r w:rsidR="007211C2" w:rsidRPr="00221103">
        <w:rPr>
          <w:rFonts w:eastAsiaTheme="minorEastAsia"/>
          <w:lang w:eastAsia="zh-CN"/>
        </w:rPr>
        <w:t>6</w:t>
      </w:r>
      <w:r w:rsidR="009348A5" w:rsidRPr="00221103">
        <w:rPr>
          <w:rFonts w:eastAsiaTheme="minorEastAsia"/>
          <w:lang w:eastAsia="zh-CN"/>
        </w:rPr>
        <w:t xml:space="preserve"> in</w:t>
      </w:r>
      <w:r w:rsidR="009348A5">
        <w:rPr>
          <w:rFonts w:eastAsiaTheme="minorEastAsia"/>
          <w:lang w:eastAsia="zh-CN"/>
        </w:rPr>
        <w:t xml:space="preserve"> this contribution which are in particular applied to RRC_CONNECTED mode only. </w:t>
      </w:r>
    </w:p>
    <w:p w14:paraId="4371429B" w14:textId="38A479DB" w:rsidR="0001480C" w:rsidRPr="009348A5" w:rsidRDefault="009348A5" w:rsidP="0001480C">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626015EE" w14:textId="37DEDC71" w:rsidR="00070161" w:rsidRPr="00DE4076" w:rsidRDefault="005A1EF0" w:rsidP="00430D41">
      <w:pPr>
        <w:pStyle w:val="Heading1"/>
        <w:numPr>
          <w:ilvl w:val="0"/>
          <w:numId w:val="2"/>
        </w:numPr>
        <w:pBdr>
          <w:top w:val="single" w:sz="12" w:space="3" w:color="auto"/>
        </w:pBdr>
        <w:tabs>
          <w:tab w:val="clear" w:pos="426"/>
          <w:tab w:val="num" w:pos="432"/>
        </w:tabs>
        <w:overflowPunct/>
        <w:autoSpaceDE/>
        <w:autoSpaceDN/>
        <w:adjustRightInd/>
        <w:spacing w:before="0" w:after="180" w:line="240" w:lineRule="auto"/>
        <w:ind w:left="432" w:hanging="432"/>
        <w:jc w:val="both"/>
        <w:textAlignment w:val="auto"/>
        <w:rPr>
          <w:szCs w:val="20"/>
          <w:lang w:val="en-US"/>
        </w:rPr>
      </w:pPr>
      <w:r>
        <w:rPr>
          <w:szCs w:val="20"/>
          <w:lang w:val="en-US"/>
        </w:rPr>
        <w:lastRenderedPageBreak/>
        <w:t>Configuration of LP-WUS</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ADE290" w14:textId="5D72A0BE" w:rsidR="005C7337" w:rsidRDefault="005C7337" w:rsidP="00070161">
      <w:pPr>
        <w:tabs>
          <w:tab w:val="left" w:pos="1300"/>
        </w:tabs>
        <w:spacing w:line="276" w:lineRule="auto"/>
        <w:jc w:val="both"/>
        <w:rPr>
          <w:rFonts w:eastAsiaTheme="minorEastAsia"/>
          <w:lang w:eastAsia="zh-CN"/>
        </w:rPr>
      </w:pPr>
      <w:r>
        <w:rPr>
          <w:rFonts w:eastAsiaTheme="minorEastAsia"/>
          <w:lang w:eastAsia="zh-CN"/>
        </w:rPr>
        <w:t xml:space="preserve">The configuration of LP-WUS at least include the time domain and frequency domain resources for the monitoring occasions of LP-WUS, and for RRC_CONNECTED mode, the configuration can be further provided by dedicated RRC parameter, in addition to the methods supported in RRC_IDLE and RRC_INACTIVE modes. </w:t>
      </w:r>
    </w:p>
    <w:p w14:paraId="767E15C4" w14:textId="379AC101" w:rsidR="005C7337" w:rsidRPr="00DC6ABA" w:rsidRDefault="005C7337" w:rsidP="00BA614D">
      <w:pPr>
        <w:jc w:val="both"/>
        <w:rPr>
          <w:b/>
          <w:color w:val="000000" w:themeColor="text1"/>
          <w:u w:val="single"/>
          <w:lang w:val="en-US"/>
        </w:rPr>
      </w:pPr>
      <w:r w:rsidRPr="00DC6ABA">
        <w:rPr>
          <w:b/>
          <w:color w:val="000000" w:themeColor="text1"/>
          <w:u w:val="single"/>
          <w:lang w:val="en-US"/>
        </w:rPr>
        <w:t xml:space="preserve">Proposal </w:t>
      </w:r>
      <w:r w:rsidR="008661F2">
        <w:rPr>
          <w:b/>
          <w:color w:val="000000" w:themeColor="text1"/>
          <w:u w:val="single"/>
          <w:lang w:val="en-US"/>
        </w:rPr>
        <w:t>2</w:t>
      </w:r>
      <w:r w:rsidRPr="00DC6ABA">
        <w:rPr>
          <w:b/>
          <w:color w:val="000000" w:themeColor="text1"/>
          <w:u w:val="single"/>
          <w:lang w:val="en-US"/>
        </w:rPr>
        <w:t xml:space="preserve">: </w:t>
      </w:r>
      <w:r>
        <w:rPr>
          <w:b/>
          <w:color w:val="000000" w:themeColor="text1"/>
          <w:u w:val="single"/>
          <w:lang w:val="en-US"/>
        </w:rPr>
        <w:t xml:space="preserve">In </w:t>
      </w:r>
      <w:r w:rsidRPr="005C7337">
        <w:rPr>
          <w:b/>
          <w:color w:val="000000" w:themeColor="text1"/>
          <w:u w:val="single"/>
          <w:lang w:val="en-US"/>
        </w:rPr>
        <w:t xml:space="preserve">RRC_CONNECTED mode, the configuration </w:t>
      </w:r>
      <w:r>
        <w:rPr>
          <w:b/>
          <w:color w:val="000000" w:themeColor="text1"/>
          <w:u w:val="single"/>
          <w:lang w:val="en-US"/>
        </w:rPr>
        <w:t>of LP-WUS is further</w:t>
      </w:r>
      <w:r w:rsidRPr="005C7337">
        <w:rPr>
          <w:b/>
          <w:color w:val="000000" w:themeColor="text1"/>
          <w:u w:val="single"/>
          <w:lang w:val="en-US"/>
        </w:rPr>
        <w:t xml:space="preserve"> provided by dedicated RRC parameter, in addition to the methods supported in RRC_IDLE and RRC_INACTIVE modes</w:t>
      </w:r>
      <w:r w:rsidRPr="00DC6ABA">
        <w:rPr>
          <w:b/>
          <w:color w:val="000000" w:themeColor="text1"/>
          <w:u w:val="single"/>
          <w:lang w:val="en-US"/>
        </w:rPr>
        <w:t>.</w:t>
      </w:r>
    </w:p>
    <w:p w14:paraId="377FA989" w14:textId="660629D8" w:rsidR="006216A0" w:rsidRDefault="002A1C45" w:rsidP="00070161">
      <w:pPr>
        <w:tabs>
          <w:tab w:val="left" w:pos="1300"/>
        </w:tabs>
        <w:spacing w:line="276" w:lineRule="auto"/>
        <w:jc w:val="both"/>
        <w:rPr>
          <w:rFonts w:eastAsiaTheme="minorEastAsia"/>
          <w:lang w:eastAsia="zh-CN"/>
        </w:rPr>
      </w:pPr>
      <w:r>
        <w:rPr>
          <w:rFonts w:eastAsiaTheme="minorEastAsia"/>
          <w:lang w:eastAsia="zh-CN"/>
        </w:rPr>
        <w:t xml:space="preserve">Detailed configuration of </w:t>
      </w:r>
      <w:r w:rsidR="005C7337" w:rsidRPr="00BA614D">
        <w:rPr>
          <w:rFonts w:eastAsiaTheme="minorEastAsia"/>
          <w:lang w:eastAsia="zh-CN"/>
        </w:rPr>
        <w:t xml:space="preserve">LP-WUS in RRC_CONNECTED mode </w:t>
      </w:r>
      <w:r>
        <w:rPr>
          <w:rFonts w:eastAsiaTheme="minorEastAsia"/>
          <w:lang w:eastAsia="zh-CN"/>
        </w:rPr>
        <w:t xml:space="preserve">shall reuse the one for RRC_IDLE and RRC_INACTIVE as much as possible, and proposals in [2] for RRC_IDLE and RRC_INACTIVE modes are repeated here for </w:t>
      </w:r>
      <w:r w:rsidRPr="00BA614D">
        <w:rPr>
          <w:rFonts w:eastAsiaTheme="minorEastAsia"/>
          <w:lang w:eastAsia="zh-CN"/>
        </w:rPr>
        <w:t>RRC_CONNECTED mode</w:t>
      </w:r>
      <w:r>
        <w:rPr>
          <w:rFonts w:eastAsiaTheme="minorEastAsia"/>
          <w:lang w:eastAsia="zh-CN"/>
        </w:rPr>
        <w:t xml:space="preserve">. </w:t>
      </w:r>
    </w:p>
    <w:p w14:paraId="10807378" w14:textId="42877FB0" w:rsidR="005C7337" w:rsidRPr="00BD6587" w:rsidRDefault="005C7337" w:rsidP="005C7337">
      <w:pPr>
        <w:spacing w:after="0"/>
        <w:jc w:val="both"/>
        <w:rPr>
          <w:b/>
          <w:u w:val="single"/>
          <w:lang w:val="en-US"/>
        </w:rPr>
      </w:pPr>
      <w:r w:rsidRPr="00BD6587">
        <w:rPr>
          <w:b/>
          <w:u w:val="single"/>
          <w:lang w:val="en-US"/>
        </w:rPr>
        <w:t xml:space="preserve">Proposal </w:t>
      </w:r>
      <w:r w:rsidR="008661F2">
        <w:rPr>
          <w:b/>
          <w:u w:val="single"/>
          <w:lang w:val="en-US"/>
        </w:rPr>
        <w:t>3</w:t>
      </w:r>
      <w:r w:rsidRPr="00BD6587">
        <w:rPr>
          <w:b/>
          <w:u w:val="single"/>
          <w:lang w:val="en-US"/>
        </w:rPr>
        <w:t xml:space="preserve">: For </w:t>
      </w:r>
      <w:r>
        <w:rPr>
          <w:b/>
          <w:u w:val="single"/>
          <w:lang w:val="en-US"/>
        </w:rPr>
        <w:t>configuration</w:t>
      </w:r>
      <w:r w:rsidRPr="00BD6587">
        <w:rPr>
          <w:b/>
          <w:u w:val="single"/>
          <w:lang w:val="en-US"/>
        </w:rPr>
        <w:t xml:space="preserve"> of LP-WUS:</w:t>
      </w:r>
    </w:p>
    <w:p w14:paraId="2ADA825C" w14:textId="6DE9526D" w:rsidR="005C7337" w:rsidRPr="00BA614D" w:rsidRDefault="005C7337" w:rsidP="002A1C45">
      <w:pPr>
        <w:pStyle w:val="ListParagraph"/>
        <w:numPr>
          <w:ilvl w:val="0"/>
          <w:numId w:val="41"/>
        </w:numPr>
        <w:spacing w:after="0"/>
        <w:ind w:leftChars="0"/>
        <w:jc w:val="both"/>
        <w:rPr>
          <w:b/>
          <w:u w:val="single"/>
        </w:rPr>
      </w:pPr>
      <w:r w:rsidRPr="00BA614D">
        <w:rPr>
          <w:b/>
          <w:u w:val="single"/>
        </w:rPr>
        <w:t xml:space="preserve">Frequency location of LP-WUS shall be </w:t>
      </w:r>
      <w:r w:rsidR="00BA614D" w:rsidRPr="00BA614D">
        <w:rPr>
          <w:b/>
          <w:u w:val="single"/>
        </w:rPr>
        <w:t>configurable</w:t>
      </w:r>
      <w:r w:rsidRPr="00BA614D">
        <w:rPr>
          <w:b/>
          <w:u w:val="single"/>
        </w:rPr>
        <w:t>;</w:t>
      </w:r>
    </w:p>
    <w:p w14:paraId="01AB997C" w14:textId="62445E66" w:rsidR="002A1C45" w:rsidRDefault="002A1C45" w:rsidP="002A1C45">
      <w:pPr>
        <w:pStyle w:val="ListParagraph"/>
        <w:numPr>
          <w:ilvl w:val="0"/>
          <w:numId w:val="41"/>
        </w:numPr>
        <w:ind w:leftChars="0"/>
        <w:jc w:val="both"/>
        <w:rPr>
          <w:b/>
          <w:u w:val="single"/>
        </w:rPr>
      </w:pPr>
      <w:r>
        <w:rPr>
          <w:b/>
          <w:u w:val="single"/>
        </w:rPr>
        <w:t>DRX operation for monitoring LP-WUS is supported.</w:t>
      </w:r>
    </w:p>
    <w:p w14:paraId="0AE677AC" w14:textId="054241E5" w:rsidR="00BA614D" w:rsidRDefault="002A1C45" w:rsidP="00BA614D">
      <w:pPr>
        <w:tabs>
          <w:tab w:val="left" w:pos="1300"/>
        </w:tabs>
        <w:spacing w:line="276" w:lineRule="auto"/>
        <w:jc w:val="both"/>
        <w:rPr>
          <w:rFonts w:eastAsiaTheme="minorEastAsia"/>
          <w:lang w:eastAsia="zh-CN"/>
        </w:rPr>
      </w:pPr>
      <w:r>
        <w:rPr>
          <w:rFonts w:eastAsiaTheme="minorEastAsia"/>
          <w:lang w:eastAsia="zh-CN"/>
        </w:rPr>
        <w:t>Moreover, one design aspect exclusively applicable for RRC_CONNECTED mode is the alignment between LP-WUS DRX and C-DRX</w:t>
      </w:r>
      <w:r w:rsidR="009E4664">
        <w:rPr>
          <w:rFonts w:eastAsiaTheme="minorEastAsia"/>
          <w:lang w:eastAsia="zh-CN"/>
        </w:rPr>
        <w:t>, when</w:t>
      </w:r>
      <w:r w:rsidR="00924A82">
        <w:rPr>
          <w:rFonts w:eastAsiaTheme="minorEastAsia"/>
          <w:lang w:eastAsia="zh-CN"/>
        </w:rPr>
        <w:t xml:space="preserve"> C-DRX </w:t>
      </w:r>
      <w:r w:rsidR="00366FC8">
        <w:rPr>
          <w:rFonts w:eastAsiaTheme="minorEastAsia"/>
          <w:lang w:eastAsia="zh-CN"/>
        </w:rPr>
        <w:t xml:space="preserve">operation </w:t>
      </w:r>
      <w:r w:rsidR="00924A82">
        <w:rPr>
          <w:rFonts w:eastAsiaTheme="minorEastAsia"/>
          <w:lang w:eastAsia="zh-CN"/>
        </w:rPr>
        <w:t xml:space="preserve">is </w:t>
      </w:r>
      <w:r w:rsidR="0010339B">
        <w:rPr>
          <w:rFonts w:eastAsiaTheme="minorEastAsia"/>
          <w:lang w:eastAsia="zh-CN"/>
        </w:rPr>
        <w:t>configured</w:t>
      </w:r>
      <w:r w:rsidR="00366FC8">
        <w:rPr>
          <w:rFonts w:eastAsiaTheme="minorEastAsia"/>
          <w:lang w:eastAsia="zh-CN"/>
        </w:rPr>
        <w:t xml:space="preserve"> for UE monitoring LP-WUS</w:t>
      </w:r>
      <w:r>
        <w:rPr>
          <w:rFonts w:eastAsiaTheme="minorEastAsia"/>
          <w:lang w:eastAsia="zh-CN"/>
        </w:rPr>
        <w:t xml:space="preserve">. For example, as a baseline, the cycle for LP-WUS DRX </w:t>
      </w:r>
      <w:r w:rsidR="009E4664">
        <w:rPr>
          <w:rFonts w:eastAsiaTheme="minorEastAsia"/>
          <w:lang w:eastAsia="zh-CN"/>
        </w:rPr>
        <w:t xml:space="preserve">can be the same as </w:t>
      </w:r>
      <w:r>
        <w:rPr>
          <w:rFonts w:eastAsiaTheme="minorEastAsia"/>
          <w:lang w:eastAsia="zh-CN"/>
        </w:rPr>
        <w:t xml:space="preserve">the C-DRX cycle. </w:t>
      </w:r>
    </w:p>
    <w:p w14:paraId="5D42E9B2" w14:textId="4F3A24A8" w:rsidR="002A1C45" w:rsidRPr="002A1C45" w:rsidRDefault="002A1C45" w:rsidP="009E4664">
      <w:pPr>
        <w:tabs>
          <w:tab w:val="left" w:pos="1300"/>
        </w:tabs>
        <w:spacing w:after="0" w:line="276" w:lineRule="auto"/>
        <w:jc w:val="both"/>
        <w:rPr>
          <w:rFonts w:eastAsiaTheme="minorEastAsia"/>
          <w:lang w:eastAsia="zh-CN"/>
        </w:rPr>
      </w:pPr>
      <w:r w:rsidRPr="002A1C45">
        <w:rPr>
          <w:rFonts w:eastAsiaTheme="minorEastAsia"/>
          <w:b/>
          <w:u w:val="single"/>
          <w:lang w:eastAsia="zh-CN"/>
        </w:rPr>
        <w:t xml:space="preserve">Proposal </w:t>
      </w:r>
      <w:r w:rsidR="008661F2">
        <w:rPr>
          <w:rFonts w:eastAsiaTheme="minorEastAsia"/>
          <w:b/>
          <w:u w:val="single"/>
          <w:lang w:eastAsia="zh-CN"/>
        </w:rPr>
        <w:t>4</w:t>
      </w:r>
      <w:r w:rsidRPr="002A1C45">
        <w:rPr>
          <w:rFonts w:eastAsiaTheme="minorEastAsia"/>
          <w:b/>
          <w:u w:val="single"/>
          <w:lang w:eastAsia="zh-CN"/>
        </w:rPr>
        <w:t xml:space="preserve">: </w:t>
      </w:r>
      <w:r w:rsidR="009E4664">
        <w:rPr>
          <w:rFonts w:eastAsiaTheme="minorEastAsia"/>
          <w:b/>
          <w:u w:val="single"/>
          <w:lang w:eastAsia="zh-CN"/>
        </w:rPr>
        <w:t>W</w:t>
      </w:r>
      <w:r w:rsidR="009E4664" w:rsidRPr="009E4664">
        <w:rPr>
          <w:rFonts w:eastAsiaTheme="minorEastAsia"/>
          <w:b/>
          <w:u w:val="single"/>
          <w:lang w:eastAsia="zh-CN"/>
        </w:rPr>
        <w:t>hen C-DRX operation is configured</w:t>
      </w:r>
      <w:r w:rsidR="009E4664">
        <w:rPr>
          <w:rFonts w:eastAsiaTheme="minorEastAsia"/>
          <w:b/>
          <w:u w:val="single"/>
          <w:lang w:eastAsia="zh-CN"/>
        </w:rPr>
        <w:t>, t</w:t>
      </w:r>
      <w:r w:rsidRPr="002A1C45">
        <w:rPr>
          <w:rFonts w:eastAsiaTheme="minorEastAsia"/>
          <w:b/>
          <w:u w:val="single"/>
          <w:lang w:eastAsia="zh-CN"/>
        </w:rPr>
        <w:t>he cycle for LP-WUS DRX</w:t>
      </w:r>
      <w:r w:rsidR="009E0389">
        <w:rPr>
          <w:rFonts w:eastAsiaTheme="minorEastAsia"/>
          <w:b/>
          <w:u w:val="single"/>
          <w:lang w:eastAsia="zh-CN"/>
        </w:rPr>
        <w:t xml:space="preserve"> can be at least the same as the </w:t>
      </w:r>
      <w:r w:rsidRPr="002A1C45">
        <w:rPr>
          <w:rFonts w:eastAsiaTheme="minorEastAsia"/>
          <w:b/>
          <w:u w:val="single"/>
          <w:lang w:eastAsia="zh-CN"/>
        </w:rPr>
        <w:t>C-DRX cycle</w:t>
      </w:r>
      <w:r>
        <w:rPr>
          <w:rFonts w:eastAsiaTheme="minorEastAsia"/>
          <w:b/>
          <w:lang w:eastAsia="zh-CN"/>
        </w:rPr>
        <w:t>.</w:t>
      </w:r>
      <w:r>
        <w:rPr>
          <w:rFonts w:eastAsiaTheme="minorEastAsia"/>
          <w:lang w:eastAsia="zh-CN"/>
        </w:rPr>
        <w:t xml:space="preserve"> </w:t>
      </w:r>
    </w:p>
    <w:p w14:paraId="4BD49F47" w14:textId="7A66BF39" w:rsidR="00037997" w:rsidRPr="00DE4076" w:rsidRDefault="009E4664"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Activation/Deactivation of </w:t>
      </w:r>
      <w:r w:rsidR="005A1EF0">
        <w:rPr>
          <w:szCs w:val="20"/>
          <w:lang w:val="en-US"/>
        </w:rPr>
        <w:t>LP-WUS</w:t>
      </w:r>
      <w:r w:rsidRPr="009E4664">
        <w:rPr>
          <w:szCs w:val="20"/>
          <w:lang w:val="en-US"/>
        </w:rPr>
        <w:t xml:space="preserve"> </w:t>
      </w:r>
      <w:r>
        <w:rPr>
          <w:szCs w:val="20"/>
          <w:lang w:val="en-US"/>
        </w:rPr>
        <w:t>Monitoring</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B4A941A" w14:textId="53C31671" w:rsidR="009E4664" w:rsidRDefault="009E4664" w:rsidP="009E4664">
      <w:pPr>
        <w:tabs>
          <w:tab w:val="left" w:pos="1300"/>
        </w:tabs>
        <w:spacing w:after="0" w:line="276" w:lineRule="auto"/>
        <w:jc w:val="both"/>
        <w:rPr>
          <w:rFonts w:eastAsiaTheme="minorEastAsia"/>
          <w:lang w:eastAsia="zh-CN"/>
        </w:rPr>
      </w:pPr>
      <w:r>
        <w:rPr>
          <w:rFonts w:eastAsiaTheme="minorEastAsia"/>
          <w:lang w:eastAsia="zh-CN"/>
        </w:rPr>
        <w:t xml:space="preserve">In RAN1#116 [1], activation/deactivation mechanism for LP-WUS monitoring was discussed, and the following 4 options were agreed for further discussion: </w:t>
      </w:r>
    </w:p>
    <w:p w14:paraId="2441828D" w14:textId="77777777" w:rsidR="00255D87" w:rsidRPr="009E4664" w:rsidRDefault="009E0389" w:rsidP="009E4664">
      <w:pPr>
        <w:pStyle w:val="ListParagraph"/>
        <w:numPr>
          <w:ilvl w:val="0"/>
          <w:numId w:val="45"/>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1: No additional indication/condition are introduced for activation/deactivation of LP-WUS monitoring</w:t>
      </w:r>
    </w:p>
    <w:p w14:paraId="003A1539" w14:textId="77777777" w:rsidR="00255D87" w:rsidRPr="009E4664" w:rsidRDefault="009E0389" w:rsidP="009E4664">
      <w:pPr>
        <w:pStyle w:val="ListParagraph"/>
        <w:numPr>
          <w:ilvl w:val="0"/>
          <w:numId w:val="45"/>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2: Activation/deactivation of LP-WUS monitoring by gNB L1/L2 signaling with or without UE assistance.</w:t>
      </w:r>
    </w:p>
    <w:p w14:paraId="4F4CCF72" w14:textId="77777777" w:rsidR="00255D87" w:rsidRPr="009E4664" w:rsidRDefault="009E0389" w:rsidP="009E4664">
      <w:pPr>
        <w:pStyle w:val="ListParagraph"/>
        <w:numPr>
          <w:ilvl w:val="0"/>
          <w:numId w:val="45"/>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3: Activation/deactivation of LP-WUS monitoring based on condition(s), such as timer.</w:t>
      </w:r>
    </w:p>
    <w:p w14:paraId="50BF3AE8" w14:textId="77777777" w:rsidR="00255D87" w:rsidRPr="009E4664" w:rsidRDefault="009E0389" w:rsidP="009E4664">
      <w:pPr>
        <w:pStyle w:val="ListParagraph"/>
        <w:numPr>
          <w:ilvl w:val="0"/>
          <w:numId w:val="45"/>
        </w:numPr>
        <w:tabs>
          <w:tab w:val="left" w:pos="1300"/>
        </w:tabs>
        <w:spacing w:line="276" w:lineRule="auto"/>
        <w:ind w:leftChars="0"/>
        <w:jc w:val="both"/>
        <w:rPr>
          <w:rFonts w:eastAsiaTheme="minorEastAsia"/>
          <w:lang w:val="en-US" w:eastAsia="zh-CN"/>
        </w:rPr>
      </w:pPr>
      <w:r w:rsidRPr="009E4664">
        <w:rPr>
          <w:rFonts w:eastAsiaTheme="minorEastAsia" w:hint="eastAsia"/>
          <w:lang w:val="en-US" w:eastAsia="zh-CN"/>
        </w:rPr>
        <w:t>Option 4: Activation/deactivation of LP-WUS monitoring based on implicit indication/condition, e.g. UL transmission.</w:t>
      </w:r>
    </w:p>
    <w:p w14:paraId="2D2273A0" w14:textId="787A5629" w:rsidR="00AB49DB" w:rsidRDefault="009E4664" w:rsidP="00AB49DB">
      <w:pPr>
        <w:tabs>
          <w:tab w:val="left" w:pos="1300"/>
        </w:tabs>
        <w:spacing w:line="276" w:lineRule="auto"/>
        <w:jc w:val="both"/>
        <w:rPr>
          <w:rFonts w:eastAsiaTheme="minorEastAsia"/>
          <w:lang w:eastAsia="zh-CN"/>
        </w:rPr>
      </w:pPr>
      <w:r>
        <w:rPr>
          <w:rFonts w:eastAsiaTheme="minorEastAsia"/>
          <w:lang w:val="en-US" w:eastAsia="zh-CN"/>
        </w:rPr>
        <w:t xml:space="preserve">From our perspective, supporting </w:t>
      </w:r>
      <w:r w:rsidR="00AB49DB">
        <w:rPr>
          <w:rFonts w:eastAsiaTheme="minorEastAsia"/>
          <w:lang w:val="en-US" w:eastAsia="zh-CN"/>
        </w:rPr>
        <w:t xml:space="preserve">explicit </w:t>
      </w:r>
      <w:r>
        <w:rPr>
          <w:rFonts w:eastAsiaTheme="minorEastAsia"/>
          <w:lang w:val="en-US" w:eastAsia="zh-CN"/>
        </w:rPr>
        <w:t xml:space="preserve">activation/deactivation </w:t>
      </w:r>
      <w:r w:rsidR="00AB49DB">
        <w:rPr>
          <w:rFonts w:eastAsiaTheme="minorEastAsia"/>
          <w:lang w:val="en-US" w:eastAsia="zh-CN"/>
        </w:rPr>
        <w:t xml:space="preserve">mechanism is more reliable and feasible for RRC_CONENCTED mode, so that Option 2 and Option 3 can be prioritized in the future discussion. </w:t>
      </w:r>
      <w:r w:rsidR="00AB49DB">
        <w:rPr>
          <w:rFonts w:eastAsiaTheme="minorEastAsia"/>
          <w:lang w:eastAsia="zh-CN"/>
        </w:rPr>
        <w:t xml:space="preserve">Option 3 may need involvement of RAN2 work since conditions and timer may be needed for detailed design. </w:t>
      </w:r>
    </w:p>
    <w:p w14:paraId="7868849E" w14:textId="57393C7A" w:rsidR="00093F44" w:rsidRPr="00093F44" w:rsidRDefault="00D81899" w:rsidP="00AB49DB">
      <w:pPr>
        <w:tabs>
          <w:tab w:val="left" w:pos="1300"/>
        </w:tabs>
        <w:spacing w:line="276" w:lineRule="auto"/>
        <w:jc w:val="both"/>
        <w:rPr>
          <w:rFonts w:eastAsiaTheme="minorEastAsia"/>
          <w:lang w:eastAsia="zh-CN"/>
        </w:rPr>
      </w:pPr>
      <w:r>
        <w:rPr>
          <w:rFonts w:eastAsiaTheme="minorEastAsia"/>
          <w:lang w:eastAsia="zh-CN"/>
        </w:rPr>
        <w:t xml:space="preserve">For Option </w:t>
      </w:r>
      <w:r w:rsidR="00715EBD">
        <w:rPr>
          <w:rFonts w:eastAsiaTheme="minorEastAsia"/>
          <w:lang w:eastAsia="zh-CN"/>
        </w:rPr>
        <w:t>2</w:t>
      </w:r>
      <w:r w:rsidR="00093F44">
        <w:rPr>
          <w:rFonts w:eastAsiaTheme="minorEastAsia"/>
          <w:lang w:eastAsia="zh-CN"/>
        </w:rPr>
        <w:t xml:space="preserve">, </w:t>
      </w:r>
      <w:r w:rsidR="00093F44" w:rsidRPr="00093F44">
        <w:rPr>
          <w:rFonts w:eastAsiaTheme="minorEastAsia"/>
          <w:lang w:eastAsia="zh-CN"/>
        </w:rPr>
        <w:t xml:space="preserve">in order to avoid any misalignment between the gNB and UE on </w:t>
      </w:r>
      <w:r>
        <w:rPr>
          <w:rFonts w:eastAsiaTheme="minorEastAsia"/>
          <w:lang w:eastAsia="zh-CN"/>
        </w:rPr>
        <w:t>the activation of LP-WUS monitoring</w:t>
      </w:r>
      <w:r w:rsidR="00093F44" w:rsidRPr="00093F44">
        <w:rPr>
          <w:rFonts w:eastAsiaTheme="minorEastAsia"/>
          <w:lang w:eastAsia="zh-CN"/>
        </w:rPr>
        <w:t xml:space="preserve">, one or two confirmations can be transmitted by the MR to the gNB to confirm the successful reception of the trigger and LP-WUS in RRC_CONNECTED mode. For example, the first confirmation message can be transmitted from the MR to the gNB to confirm the successful reception of the trigger by the MR, and the second confirmation message can be transmitted from the MR to the gNB to confirm the successful reception of the LP-WUS by the LR. After the handshake procedure, the gNB and the UE build up a reliable common understanding on the use of MR or LR to avoid missing transmission or reception between the gNB and the UE. If the gNB misses any of the confirmation messages, the gNB can retransmit the corresponding trigger or LP-WUS until the confirmation message is received. An illustration of this procedure is shown in </w:t>
      </w:r>
      <w:r w:rsidR="00093F44" w:rsidRPr="00093F44">
        <w:rPr>
          <w:rFonts w:eastAsiaTheme="minorEastAsia"/>
          <w:lang w:eastAsia="zh-CN"/>
        </w:rPr>
        <w:fldChar w:fldCharType="begin"/>
      </w:r>
      <w:r w:rsidR="00093F44" w:rsidRPr="00093F44">
        <w:rPr>
          <w:rFonts w:eastAsiaTheme="minorEastAsia"/>
          <w:lang w:eastAsia="zh-CN"/>
        </w:rPr>
        <w:instrText xml:space="preserve"> REF _Ref126843091 \h </w:instrText>
      </w:r>
      <w:r w:rsidR="00093F44">
        <w:rPr>
          <w:rFonts w:eastAsiaTheme="minorEastAsia"/>
          <w:lang w:eastAsia="zh-CN"/>
        </w:rPr>
        <w:instrText xml:space="preserve"> \* MERGEFORMAT </w:instrText>
      </w:r>
      <w:r w:rsidR="00093F44" w:rsidRPr="00093F44">
        <w:rPr>
          <w:rFonts w:eastAsiaTheme="minorEastAsia"/>
          <w:lang w:eastAsia="zh-CN"/>
        </w:rPr>
      </w:r>
      <w:r w:rsidR="00093F44" w:rsidRPr="00093F44">
        <w:rPr>
          <w:rFonts w:eastAsiaTheme="minorEastAsia"/>
          <w:lang w:eastAsia="zh-CN"/>
        </w:rPr>
        <w:fldChar w:fldCharType="separate"/>
      </w:r>
      <w:r w:rsidR="00D53422" w:rsidRPr="00D53422">
        <w:rPr>
          <w:rFonts w:eastAsiaTheme="minorEastAsia"/>
          <w:lang w:eastAsia="zh-CN"/>
        </w:rPr>
        <w:t>Figure 1</w:t>
      </w:r>
      <w:r w:rsidR="00093F44" w:rsidRPr="00093F44">
        <w:rPr>
          <w:rFonts w:eastAsiaTheme="minorEastAsia"/>
          <w:lang w:eastAsia="zh-CN"/>
        </w:rPr>
        <w:fldChar w:fldCharType="end"/>
      </w:r>
      <w:r w:rsidR="00093F44"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51pt" o:ole="">
            <v:imagedata r:id="rId8" o:title=""/>
          </v:shape>
          <o:OLEObject Type="Embed" ProgID="Visio.Drawing.15" ShapeID="_x0000_i1025" DrawAspect="Content" ObjectID="_1776798413" r:id="rId9"/>
        </w:object>
      </w:r>
    </w:p>
    <w:p w14:paraId="60347D09" w14:textId="41DDC173" w:rsidR="00093F44" w:rsidRDefault="00093F44" w:rsidP="00093F44">
      <w:pPr>
        <w:pStyle w:val="Caption"/>
      </w:pPr>
      <w:bookmarkStart w:id="3" w:name="_Ref126843091"/>
      <w:r>
        <w:t xml:space="preserve">Figure </w:t>
      </w:r>
      <w:r>
        <w:fldChar w:fldCharType="begin"/>
      </w:r>
      <w:r>
        <w:instrText xml:space="preserve"> SEQ Figure \* ARABIC </w:instrText>
      </w:r>
      <w:r>
        <w:fldChar w:fldCharType="separate"/>
      </w:r>
      <w:r w:rsidR="00D53422">
        <w:rPr>
          <w:noProof/>
        </w:rPr>
        <w:t>1</w:t>
      </w:r>
      <w:r>
        <w:fldChar w:fldCharType="end"/>
      </w:r>
      <w:bookmarkEnd w:id="3"/>
      <w:r>
        <w:t xml:space="preserve"> Illustration of confirmation procedure for LP-WUS monitoring. </w:t>
      </w:r>
    </w:p>
    <w:p w14:paraId="22F17EF4" w14:textId="370E716B" w:rsidR="00D81899" w:rsidRDefault="00D81899" w:rsidP="00D81899">
      <w:pPr>
        <w:spacing w:after="0"/>
        <w:jc w:val="both"/>
        <w:rPr>
          <w:lang w:val="en-US"/>
        </w:rPr>
      </w:pPr>
      <w:r>
        <w:rPr>
          <w:rFonts w:eastAsiaTheme="minorEastAsia"/>
          <w:lang w:eastAsia="zh-CN"/>
        </w:rPr>
        <w:t>Similarly, there can also be</w:t>
      </w:r>
      <w:r>
        <w:rPr>
          <w:lang w:val="en-US"/>
        </w:rPr>
        <w:t xml:space="preserve"> a confirmation message sent from the UE to the gNB, indicating deactivation of LP-WUS monitoring. An illustration of this procedure is shown in </w:t>
      </w:r>
      <w:r>
        <w:rPr>
          <w:lang w:val="en-US"/>
        </w:rPr>
        <w:fldChar w:fldCharType="begin"/>
      </w:r>
      <w:r>
        <w:rPr>
          <w:lang w:val="en-US"/>
        </w:rPr>
        <w:instrText xml:space="preserve"> REF _Ref126846971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p>
    <w:p w14:paraId="25A0186E" w14:textId="77777777" w:rsidR="00D81899" w:rsidRDefault="00D81899" w:rsidP="00D81899">
      <w:pPr>
        <w:spacing w:after="0"/>
        <w:jc w:val="both"/>
        <w:rPr>
          <w:lang w:val="en-US"/>
        </w:rPr>
      </w:pPr>
    </w:p>
    <w:p w14:paraId="09D5F9DF" w14:textId="77777777" w:rsidR="00D81899" w:rsidRDefault="00D81899" w:rsidP="00D81899">
      <w:pPr>
        <w:keepNext/>
        <w:spacing w:after="0"/>
        <w:jc w:val="center"/>
      </w:pPr>
      <w:r>
        <w:object w:dxaOrig="10225" w:dyaOrig="3877" w14:anchorId="571D87D9">
          <v:shape id="_x0000_i1026" type="#_x0000_t75" style="width:406pt;height:154pt" o:ole="">
            <v:imagedata r:id="rId10" o:title=""/>
          </v:shape>
          <o:OLEObject Type="Embed" ProgID="Visio.Drawing.15" ShapeID="_x0000_i1026" DrawAspect="Content" ObjectID="_1776798414" r:id="rId11"/>
        </w:object>
      </w:r>
    </w:p>
    <w:p w14:paraId="70DFA58B" w14:textId="77777777" w:rsidR="00D81899" w:rsidRDefault="00D81899" w:rsidP="00D81899">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confirmation procedure for receiving the LP-WUS.</w:t>
      </w:r>
    </w:p>
    <w:p w14:paraId="735320C8" w14:textId="77777777" w:rsidR="00D81899" w:rsidRPr="00D81899" w:rsidRDefault="00D81899" w:rsidP="00D81899">
      <w:pPr>
        <w:rPr>
          <w:lang w:val="en-US"/>
        </w:rPr>
      </w:pPr>
    </w:p>
    <w:p w14:paraId="069E340A" w14:textId="1B1F630C" w:rsidR="00037997" w:rsidRPr="00093F44" w:rsidRDefault="00093F44" w:rsidP="00093F44">
      <w:pPr>
        <w:tabs>
          <w:tab w:val="left" w:pos="1300"/>
        </w:tabs>
        <w:spacing w:line="276" w:lineRule="auto"/>
        <w:jc w:val="both"/>
        <w:rPr>
          <w:rFonts w:eastAsiaTheme="minorEastAsia"/>
          <w:b/>
          <w:lang w:eastAsia="zh-CN"/>
        </w:rPr>
      </w:pPr>
      <w:r>
        <w:rPr>
          <w:b/>
          <w:u w:val="single"/>
          <w:lang w:val="en-US"/>
        </w:rPr>
        <w:t xml:space="preserve">Proposal </w:t>
      </w:r>
      <w:r w:rsidR="008661F2">
        <w:rPr>
          <w:b/>
          <w:u w:val="single"/>
          <w:lang w:val="en-US"/>
        </w:rPr>
        <w:t>5</w:t>
      </w:r>
      <w:r>
        <w:rPr>
          <w:b/>
          <w:u w:val="single"/>
          <w:lang w:val="en-US"/>
        </w:rPr>
        <w:t xml:space="preserve">: </w:t>
      </w:r>
      <w:r w:rsidR="00D81899">
        <w:rPr>
          <w:b/>
          <w:u w:val="single"/>
          <w:lang w:val="en-US"/>
        </w:rPr>
        <w:t>For activation/deactivation of LP-WUS monitoring, prioritize Option 2 and Option 3,</w:t>
      </w:r>
      <w:r w:rsidRPr="00093F44">
        <w:rPr>
          <w:b/>
          <w:u w:val="single"/>
          <w:lang w:val="en-US"/>
        </w:rPr>
        <w:t xml:space="preserve"> and </w:t>
      </w:r>
      <w:r w:rsidR="00D81899">
        <w:rPr>
          <w:b/>
          <w:u w:val="single"/>
          <w:lang w:val="en-US"/>
        </w:rPr>
        <w:t>support</w:t>
      </w:r>
      <w:r w:rsidRPr="00093F44">
        <w:rPr>
          <w:b/>
          <w:u w:val="single"/>
          <w:lang w:val="en-US"/>
        </w:rPr>
        <w:t xml:space="preserve"> </w:t>
      </w:r>
      <w:r w:rsidR="00D81899">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00D81899">
        <w:rPr>
          <w:b/>
          <w:u w:val="single"/>
          <w:lang w:val="en-US"/>
        </w:rPr>
        <w:t xml:space="preserve"> in Option 2</w:t>
      </w:r>
      <w:r w:rsidRPr="00093F44">
        <w:rPr>
          <w:b/>
          <w:u w:val="single"/>
          <w:lang w:val="en-US"/>
        </w:rPr>
        <w:t>.</w:t>
      </w:r>
      <w:r w:rsidR="00297DFC" w:rsidRPr="00093F44">
        <w:rPr>
          <w:rFonts w:eastAsiaTheme="minorEastAsia"/>
          <w:b/>
          <w:lang w:eastAsia="zh-CN"/>
        </w:rPr>
        <w:t xml:space="preserve"> </w:t>
      </w:r>
    </w:p>
    <w:p w14:paraId="67B4207F" w14:textId="207BA187" w:rsidR="00297DFC" w:rsidRPr="00DE4076" w:rsidRDefault="005A1EF0"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 behavior after receiving LP-WUS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768D377" w14:textId="61264470" w:rsidR="0051326E" w:rsidRDefault="0051326E" w:rsidP="0051326E">
      <w:pPr>
        <w:tabs>
          <w:tab w:val="left" w:pos="1300"/>
        </w:tabs>
        <w:spacing w:after="0" w:line="276" w:lineRule="auto"/>
        <w:jc w:val="both"/>
        <w:rPr>
          <w:rFonts w:eastAsiaTheme="minorEastAsia"/>
          <w:lang w:eastAsia="zh-CN"/>
        </w:rPr>
      </w:pPr>
      <w:r>
        <w:rPr>
          <w:rFonts w:eastAsiaTheme="minorEastAsia"/>
          <w:lang w:eastAsia="zh-CN"/>
        </w:rPr>
        <w:t>In RAN1#116</w:t>
      </w:r>
      <w:r w:rsidR="00DF506B">
        <w:rPr>
          <w:rFonts w:eastAsiaTheme="minorEastAsia"/>
          <w:lang w:eastAsia="zh-CN"/>
        </w:rPr>
        <w:t>bis</w:t>
      </w:r>
      <w:r>
        <w:rPr>
          <w:rFonts w:eastAsiaTheme="minorEastAsia"/>
          <w:lang w:eastAsia="zh-CN"/>
        </w:rPr>
        <w:t xml:space="preserve"> [1], the following options </w:t>
      </w:r>
      <w:r w:rsidR="002F75AF">
        <w:rPr>
          <w:rFonts w:eastAsiaTheme="minorEastAsia"/>
          <w:lang w:eastAsia="zh-CN"/>
        </w:rPr>
        <w:t xml:space="preserve">under Case 1 (C-DRX is configured) </w:t>
      </w:r>
      <w:r>
        <w:rPr>
          <w:rFonts w:eastAsiaTheme="minorEastAsia"/>
          <w:lang w:eastAsia="zh-CN"/>
        </w:rPr>
        <w:t xml:space="preserve">were discussed regarding the PDCCH monitoring behaviour after receiving a LP-WUS indicating wake-up. </w:t>
      </w:r>
    </w:p>
    <w:p w14:paraId="4E16367B" w14:textId="77777777" w:rsidR="002F75AF" w:rsidRPr="002F75AF" w:rsidRDefault="002F75AF" w:rsidP="002F75AF">
      <w:pPr>
        <w:pStyle w:val="ListParagraph"/>
        <w:numPr>
          <w:ilvl w:val="0"/>
          <w:numId w:val="48"/>
        </w:numPr>
        <w:tabs>
          <w:tab w:val="left" w:pos="1300"/>
        </w:tabs>
        <w:spacing w:after="0"/>
        <w:ind w:leftChars="0"/>
        <w:jc w:val="both"/>
        <w:rPr>
          <w:rFonts w:eastAsiaTheme="minorEastAsia"/>
          <w:lang w:val="en-US" w:eastAsia="zh-CN"/>
        </w:rPr>
      </w:pPr>
      <w:r w:rsidRPr="002F75AF">
        <w:rPr>
          <w:rFonts w:eastAsiaTheme="minorEastAsia"/>
          <w:lang w:val="en-US" w:eastAsia="zh-CN"/>
        </w:rPr>
        <w:t>Option 1-1: LP-WUS monitoring according to the LP-WUS monitoring configuration before drx-onDurationTimer to trigger the starting of the drx-onDurationTimer.</w:t>
      </w:r>
    </w:p>
    <w:p w14:paraId="1BDDD8F0" w14:textId="77777777" w:rsidR="002F75AF" w:rsidRPr="002F75AF" w:rsidRDefault="002F75AF" w:rsidP="002F75AF">
      <w:pPr>
        <w:pStyle w:val="ListParagraph"/>
        <w:numPr>
          <w:ilvl w:val="0"/>
          <w:numId w:val="48"/>
        </w:numPr>
        <w:tabs>
          <w:tab w:val="left" w:pos="1300"/>
        </w:tabs>
        <w:spacing w:after="0"/>
        <w:ind w:leftChars="0"/>
        <w:jc w:val="both"/>
        <w:rPr>
          <w:rFonts w:eastAsiaTheme="minorEastAsia"/>
          <w:lang w:val="en-US" w:eastAsia="zh-CN"/>
        </w:rPr>
      </w:pPr>
      <w:r w:rsidRPr="002F75AF">
        <w:rPr>
          <w:rFonts w:eastAsiaTheme="minorEastAsia"/>
          <w:lang w:val="en-US" w:eastAsia="zh-CN"/>
        </w:rPr>
        <w:t>Option 1-2: LP-WUS monitoring outside at least legacy C-DRX active time according to the LP-WUS monitoring configuration to trigger PDCCH monitoring.</w:t>
      </w:r>
    </w:p>
    <w:p w14:paraId="07F2D735" w14:textId="77777777" w:rsidR="002F75AF" w:rsidRPr="002F75AF" w:rsidRDefault="002F75AF" w:rsidP="002F75AF">
      <w:pPr>
        <w:pStyle w:val="ListParagraph"/>
        <w:numPr>
          <w:ilvl w:val="1"/>
          <w:numId w:val="48"/>
        </w:numPr>
        <w:tabs>
          <w:tab w:val="left" w:pos="1300"/>
        </w:tabs>
        <w:spacing w:after="0"/>
        <w:ind w:leftChars="0"/>
        <w:jc w:val="both"/>
        <w:rPr>
          <w:rFonts w:eastAsiaTheme="minorEastAsia"/>
          <w:lang w:val="en-US" w:eastAsia="zh-CN"/>
        </w:rPr>
      </w:pPr>
      <w:r w:rsidRPr="002F75AF">
        <w:rPr>
          <w:rFonts w:eastAsiaTheme="minorEastAsia"/>
          <w:lang w:val="en-US" w:eastAsia="zh-CN"/>
        </w:rPr>
        <w:t>Option 1-2-1: PDCCH monitoring may be additionally triggered based on legacy C-DRX cycle and drx-onDurationTimer when monitoring LP-WUS</w:t>
      </w:r>
    </w:p>
    <w:p w14:paraId="72632F39" w14:textId="77777777" w:rsidR="002F75AF" w:rsidRPr="002F75AF" w:rsidRDefault="002F75AF" w:rsidP="002F75AF">
      <w:pPr>
        <w:pStyle w:val="ListParagraph"/>
        <w:numPr>
          <w:ilvl w:val="1"/>
          <w:numId w:val="48"/>
        </w:numPr>
        <w:tabs>
          <w:tab w:val="left" w:pos="1300"/>
        </w:tabs>
        <w:spacing w:after="0"/>
        <w:ind w:leftChars="0"/>
        <w:jc w:val="both"/>
        <w:rPr>
          <w:rFonts w:eastAsiaTheme="minorEastAsia"/>
          <w:lang w:val="en-US" w:eastAsia="zh-CN"/>
        </w:rPr>
      </w:pPr>
      <w:r w:rsidRPr="002F75AF">
        <w:rPr>
          <w:rFonts w:eastAsiaTheme="minorEastAsia"/>
          <w:lang w:val="en-US" w:eastAsia="zh-CN"/>
        </w:rPr>
        <w:t>Option 1-2-2: PDCCH monitoring is not triggered by legacy C-DRX cycle and drx-onDurationTimer when monitoring LP-WUS</w:t>
      </w:r>
    </w:p>
    <w:p w14:paraId="62178C13" w14:textId="77777777" w:rsidR="002F75AF" w:rsidRPr="002F75AF" w:rsidRDefault="002F75AF" w:rsidP="002F75AF">
      <w:pPr>
        <w:pStyle w:val="ListParagraph"/>
        <w:numPr>
          <w:ilvl w:val="0"/>
          <w:numId w:val="48"/>
        </w:numPr>
        <w:tabs>
          <w:tab w:val="left" w:pos="1300"/>
        </w:tabs>
        <w:spacing w:line="276" w:lineRule="auto"/>
        <w:ind w:leftChars="0"/>
        <w:jc w:val="both"/>
        <w:rPr>
          <w:rFonts w:eastAsiaTheme="minorEastAsia"/>
          <w:lang w:val="en-US" w:eastAsia="zh-CN"/>
        </w:rPr>
      </w:pPr>
      <w:r w:rsidRPr="002F75AF">
        <w:rPr>
          <w:rFonts w:eastAsiaTheme="minorEastAsia"/>
          <w:lang w:val="en-US" w:eastAsia="zh-CN"/>
        </w:rPr>
        <w:t>Option 1-3: LP-WUS monitoring inside at least legacy C-DRX active time according to the LP-WUS monitoring configuration to trigger PDCCH monitoring.</w:t>
      </w:r>
    </w:p>
    <w:p w14:paraId="4A433129" w14:textId="77777777" w:rsidR="002F75AF" w:rsidRDefault="002F75AF" w:rsidP="00297DFC">
      <w:pPr>
        <w:tabs>
          <w:tab w:val="left" w:pos="1300"/>
        </w:tabs>
        <w:spacing w:line="276" w:lineRule="auto"/>
        <w:jc w:val="both"/>
        <w:rPr>
          <w:rFonts w:eastAsiaTheme="minorEastAsia"/>
          <w:lang w:eastAsia="zh-CN"/>
        </w:rPr>
      </w:pPr>
      <w:r>
        <w:rPr>
          <w:rFonts w:eastAsiaTheme="minorEastAsia"/>
          <w:lang w:eastAsia="zh-CN"/>
        </w:rPr>
        <w:t>T</w:t>
      </w:r>
      <w:r w:rsidR="00DC694A">
        <w:rPr>
          <w:rFonts w:eastAsiaTheme="minorEastAsia"/>
          <w:lang w:eastAsia="zh-CN"/>
        </w:rPr>
        <w:t>he intention of Option 1-1 at least covers the replacement of DCI format 2_6</w:t>
      </w:r>
      <w:r>
        <w:rPr>
          <w:rFonts w:eastAsiaTheme="minorEastAsia"/>
          <w:lang w:eastAsia="zh-CN"/>
        </w:rPr>
        <w:t xml:space="preserve">, which can be supported with minimum specification effort, and all the other options are intended for enhancement over Option 1-1 either for shorter delay of PDCCH monitoring or further power saving gain at the UE. </w:t>
      </w:r>
    </w:p>
    <w:p w14:paraId="67A526CB" w14:textId="439B5968" w:rsidR="0051326E" w:rsidRDefault="00DC694A" w:rsidP="00297DFC">
      <w:pPr>
        <w:tabs>
          <w:tab w:val="left" w:pos="1300"/>
        </w:tabs>
        <w:spacing w:line="276" w:lineRule="auto"/>
        <w:jc w:val="both"/>
        <w:rPr>
          <w:rFonts w:eastAsiaTheme="minorEastAsia"/>
          <w:lang w:eastAsia="zh-CN"/>
        </w:rPr>
      </w:pPr>
      <w:r>
        <w:rPr>
          <w:rFonts w:eastAsiaTheme="minorEastAsia"/>
          <w:lang w:eastAsia="zh-CN"/>
        </w:rPr>
        <w:t xml:space="preserve">Option 1-2 is intended for flexible monitoring occasion of LP-WUS such that PDCCH monitoring after wake-up can be </w:t>
      </w:r>
      <w:r w:rsidR="00847DDD">
        <w:rPr>
          <w:rFonts w:eastAsiaTheme="minorEastAsia"/>
          <w:lang w:eastAsia="zh-CN"/>
        </w:rPr>
        <w:t xml:space="preserve">controlled </w:t>
      </w:r>
      <w:r w:rsidR="00B51272">
        <w:rPr>
          <w:rFonts w:eastAsiaTheme="minorEastAsia"/>
          <w:lang w:eastAsia="zh-CN"/>
        </w:rPr>
        <w:t>to a configured duration</w:t>
      </w:r>
      <w:r w:rsidR="00847DDD">
        <w:rPr>
          <w:rFonts w:eastAsiaTheme="minorEastAsia"/>
          <w:lang w:eastAsia="zh-CN"/>
        </w:rPr>
        <w:t xml:space="preserve"> and save the latency</w:t>
      </w:r>
      <w:r w:rsidR="002F75AF">
        <w:rPr>
          <w:rFonts w:eastAsiaTheme="minorEastAsia"/>
          <w:lang w:eastAsia="zh-CN"/>
        </w:rPr>
        <w:t>,</w:t>
      </w:r>
      <w:r>
        <w:rPr>
          <w:rFonts w:eastAsiaTheme="minorEastAsia"/>
          <w:lang w:eastAsia="zh-CN"/>
        </w:rPr>
        <w:t xml:space="preserve"> and Option 1-3 uses a different pre-assumption on the PDCCH monitoring within the active time and further energy saving gain be achieved by enabling the PDCCH monitoring only </w:t>
      </w:r>
      <w:r>
        <w:rPr>
          <w:rFonts w:eastAsiaTheme="minorEastAsia"/>
          <w:lang w:eastAsia="zh-CN"/>
        </w:rPr>
        <w:lastRenderedPageBreak/>
        <w:t xml:space="preserve">based on LP-WUS indication. </w:t>
      </w:r>
      <w:r w:rsidR="002F75AF">
        <w:rPr>
          <w:rFonts w:eastAsiaTheme="minorEastAsia"/>
          <w:lang w:eastAsia="zh-CN"/>
        </w:rPr>
        <w:t>It can be observed that in both Option 1-2 and Option 1-3, impact to legacy definition of active time is expected, and its cooperation with other timers defined in RAN2 needs further investigation</w:t>
      </w:r>
      <w:r>
        <w:rPr>
          <w:rFonts w:eastAsiaTheme="minorEastAsia"/>
          <w:lang w:eastAsia="zh-CN"/>
        </w:rPr>
        <w:t xml:space="preserve">. </w:t>
      </w:r>
      <w:r w:rsidR="002F75AF">
        <w:rPr>
          <w:rFonts w:eastAsiaTheme="minorEastAsia"/>
          <w:lang w:eastAsia="zh-CN"/>
        </w:rPr>
        <w:t xml:space="preserve">Based on such observation, Option 1-1 shall be supported as the baseline, and other options need RAN2 progress first to be further considered in RAN1. </w:t>
      </w:r>
    </w:p>
    <w:p w14:paraId="7FB9EF82" w14:textId="649B20C3" w:rsidR="00D53422" w:rsidRPr="00D53422" w:rsidRDefault="00297DFC" w:rsidP="004B06A6">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8661F2">
        <w:rPr>
          <w:rFonts w:eastAsiaTheme="minorEastAsia"/>
          <w:b/>
          <w:u w:val="single"/>
          <w:lang w:eastAsia="zh-CN"/>
        </w:rPr>
        <w:t>6</w:t>
      </w:r>
      <w:r w:rsidR="00D53422" w:rsidRPr="00D53422">
        <w:rPr>
          <w:rFonts w:eastAsiaTheme="minorEastAsia"/>
          <w:b/>
          <w:u w:val="single"/>
          <w:lang w:eastAsia="zh-CN"/>
        </w:rPr>
        <w:t xml:space="preserve">: </w:t>
      </w:r>
      <w:r w:rsidR="00DC694A">
        <w:rPr>
          <w:rFonts w:eastAsiaTheme="minorEastAsia"/>
          <w:b/>
          <w:u w:val="single"/>
          <w:lang w:eastAsia="zh-CN"/>
        </w:rPr>
        <w:t>For PDCCH monitoring after wake-up indication by LP-WUS, at least support Option 1-1</w:t>
      </w:r>
      <w:r w:rsidR="002F75AF">
        <w:rPr>
          <w:rFonts w:eastAsiaTheme="minorEastAsia"/>
          <w:b/>
          <w:u w:val="single"/>
          <w:lang w:eastAsia="zh-CN"/>
        </w:rPr>
        <w:t>, and the consideration of other options shall be subject to RAN2 progress</w:t>
      </w:r>
      <w:r w:rsidR="00DC694A">
        <w:rPr>
          <w:rFonts w:eastAsiaTheme="minorEastAsia"/>
          <w:b/>
          <w:u w:val="single"/>
          <w:lang w:eastAsia="zh-CN"/>
        </w:rPr>
        <w:t>.</w:t>
      </w:r>
    </w:p>
    <w:p w14:paraId="35ED8519" w14:textId="3AC91114" w:rsidR="00CD53B1" w:rsidRDefault="00FD1116"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Gap between LP-WUS reception and PDCCH monitoring</w:t>
      </w:r>
      <w:r w:rsidR="006F2B87">
        <w:rPr>
          <w:szCs w:val="20"/>
          <w:lang w:val="en-US"/>
        </w:rPr>
        <w:t xml:space="preserve"> </w:t>
      </w:r>
    </w:p>
    <w:p w14:paraId="7417E7E5" w14:textId="0A5EA060" w:rsidR="00CD53B1" w:rsidRDefault="00B3045E" w:rsidP="00AB7DFE">
      <w:pPr>
        <w:spacing w:after="0"/>
      </w:pPr>
      <w:r>
        <w:t xml:space="preserve">In RAN1#116 [4], an agreement regarding the minimum gap between </w:t>
      </w:r>
      <w:r w:rsidRPr="00B3045E">
        <w:t>LP-WUS reception and PDCCH monitoring</w:t>
      </w:r>
      <w:r>
        <w:t xml:space="preserve"> was agreed, and with two items for further discussion: </w:t>
      </w:r>
    </w:p>
    <w:p w14:paraId="167C09E8" w14:textId="77777777" w:rsidR="00B3045E" w:rsidRPr="00B3045E" w:rsidRDefault="00B3045E" w:rsidP="00B3045E">
      <w:pPr>
        <w:pStyle w:val="ListParagraph"/>
        <w:numPr>
          <w:ilvl w:val="0"/>
          <w:numId w:val="50"/>
        </w:numPr>
        <w:spacing w:after="0"/>
        <w:ind w:leftChars="0"/>
        <w:contextualSpacing/>
        <w:jc w:val="both"/>
        <w:rPr>
          <w:rFonts w:eastAsia="Yu Mincho" w:cs="Times"/>
          <w:bCs/>
          <w:lang w:val="en-US"/>
        </w:rPr>
      </w:pPr>
      <w:r w:rsidRPr="00B3045E">
        <w:rPr>
          <w:rFonts w:eastAsia="Yu Mincho" w:cs="Times"/>
          <w:bCs/>
          <w:lang w:val="en-US"/>
        </w:rPr>
        <w:t>FFS whether UE can report supported minimum time gap from candidate values</w:t>
      </w:r>
    </w:p>
    <w:p w14:paraId="2F94B50A" w14:textId="217D265D" w:rsidR="00B3045E" w:rsidRPr="00B3045E" w:rsidRDefault="00B3045E" w:rsidP="00B3045E">
      <w:pPr>
        <w:pStyle w:val="ListParagraph"/>
        <w:numPr>
          <w:ilvl w:val="0"/>
          <w:numId w:val="50"/>
        </w:numPr>
        <w:ind w:leftChars="0"/>
        <w:rPr>
          <w:rFonts w:cs="Times"/>
          <w:lang w:val="en-US" w:eastAsia="zh-CN" w:bidi="ar"/>
        </w:rPr>
      </w:pPr>
      <w:r w:rsidRPr="00B3045E">
        <w:rPr>
          <w:rFonts w:cs="Times"/>
          <w:lang w:val="en-US" w:eastAsia="zh-CN" w:bidi="ar"/>
        </w:rPr>
        <w:t>FFS whether the minimum time gap values can be more than one</w:t>
      </w:r>
    </w:p>
    <w:p w14:paraId="6B3B3261" w14:textId="43B120C7" w:rsidR="00B3045E" w:rsidRDefault="004A6795" w:rsidP="004A6795">
      <w:pPr>
        <w:spacing w:after="0"/>
        <w:jc w:val="both"/>
      </w:pPr>
      <w:r>
        <w:t>Similar to monitoring DCI format 2_6, the different UE sleeping states may lead to different UE capabilities on waking up and starting to monitor the PDCCH. Since ultra deep sleep state is not applicable for RRC_CONNECTED mode, the two different set of minimum delay for PDCCH monitoring specified in TS 38.213 could be supported for LP-WUS reception as well, and the UE can report which minimum delay it supports per subcarrier spacing in UE capability signalling.</w:t>
      </w:r>
    </w:p>
    <w:p w14:paraId="5BA20462" w14:textId="718F1856" w:rsidR="00473F1D" w:rsidRDefault="00473F1D" w:rsidP="00AB7DFE">
      <w:pPr>
        <w:spacing w:after="0"/>
      </w:pPr>
    </w:p>
    <w:p w14:paraId="5856F16B" w14:textId="5F342FFA" w:rsidR="00715EBD" w:rsidRDefault="004A6795" w:rsidP="00430D41">
      <w:pPr>
        <w:tabs>
          <w:tab w:val="left" w:pos="1300"/>
        </w:tabs>
        <w:spacing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7</w:t>
      </w:r>
      <w:r w:rsidRPr="00D53422">
        <w:rPr>
          <w:rFonts w:eastAsiaTheme="minorEastAsia"/>
          <w:b/>
          <w:u w:val="single"/>
          <w:lang w:eastAsia="zh-CN"/>
        </w:rPr>
        <w:t xml:space="preserve">: </w:t>
      </w:r>
      <w:r>
        <w:rPr>
          <w:rFonts w:eastAsiaTheme="minorEastAsia"/>
          <w:b/>
          <w:u w:val="single"/>
          <w:lang w:eastAsia="zh-CN"/>
        </w:rPr>
        <w:t>Two set of minimum delays for PDCCH monitoring after LP-WUS reception can be specified, and the UE can report its capability per SCS.</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76C4CA0E" w14:textId="6A4DF5E4" w:rsidR="00594301" w:rsidRDefault="00594301" w:rsidP="00594301">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47AF6E5C" w14:textId="77777777" w:rsidR="00594301" w:rsidRPr="00DC6ABA" w:rsidRDefault="00594301" w:rsidP="00594301">
      <w:pPr>
        <w:jc w:val="both"/>
        <w:rPr>
          <w:b/>
          <w:color w:val="000000" w:themeColor="text1"/>
          <w:u w:val="single"/>
          <w:lang w:val="en-US"/>
        </w:rPr>
      </w:pPr>
      <w:r w:rsidRPr="00DC6ABA">
        <w:rPr>
          <w:b/>
          <w:color w:val="000000" w:themeColor="text1"/>
          <w:u w:val="single"/>
          <w:lang w:val="en-US"/>
        </w:rPr>
        <w:t xml:space="preserve">Proposal </w:t>
      </w:r>
      <w:r>
        <w:rPr>
          <w:b/>
          <w:color w:val="000000" w:themeColor="text1"/>
          <w:u w:val="single"/>
          <w:lang w:val="en-US"/>
        </w:rPr>
        <w:t>2</w:t>
      </w:r>
      <w:r w:rsidRPr="00DC6ABA">
        <w:rPr>
          <w:b/>
          <w:color w:val="000000" w:themeColor="text1"/>
          <w:u w:val="single"/>
          <w:lang w:val="en-US"/>
        </w:rPr>
        <w:t xml:space="preserve">: </w:t>
      </w:r>
      <w:r>
        <w:rPr>
          <w:b/>
          <w:color w:val="000000" w:themeColor="text1"/>
          <w:u w:val="single"/>
          <w:lang w:val="en-US"/>
        </w:rPr>
        <w:t xml:space="preserve">In </w:t>
      </w:r>
      <w:r w:rsidRPr="005C7337">
        <w:rPr>
          <w:b/>
          <w:color w:val="000000" w:themeColor="text1"/>
          <w:u w:val="single"/>
          <w:lang w:val="en-US"/>
        </w:rPr>
        <w:t xml:space="preserve">RRC_CONNECTED mode, the configuration </w:t>
      </w:r>
      <w:r>
        <w:rPr>
          <w:b/>
          <w:color w:val="000000" w:themeColor="text1"/>
          <w:u w:val="single"/>
          <w:lang w:val="en-US"/>
        </w:rPr>
        <w:t>of LP-WUS is further</w:t>
      </w:r>
      <w:r w:rsidRPr="005C7337">
        <w:rPr>
          <w:b/>
          <w:color w:val="000000" w:themeColor="text1"/>
          <w:u w:val="single"/>
          <w:lang w:val="en-US"/>
        </w:rPr>
        <w:t xml:space="preserve"> provided by dedicated RRC parameter, in addition to the methods supported in RRC_IDLE and RRC_INACTIVE modes</w:t>
      </w:r>
      <w:r w:rsidRPr="00DC6ABA">
        <w:rPr>
          <w:b/>
          <w:color w:val="000000" w:themeColor="text1"/>
          <w:u w:val="single"/>
          <w:lang w:val="en-US"/>
        </w:rPr>
        <w:t>.</w:t>
      </w:r>
    </w:p>
    <w:p w14:paraId="57551388" w14:textId="77777777" w:rsidR="00594301" w:rsidRPr="00BD6587" w:rsidRDefault="00594301" w:rsidP="00594301">
      <w:pPr>
        <w:spacing w:after="0"/>
        <w:jc w:val="both"/>
        <w:rPr>
          <w:b/>
          <w:u w:val="single"/>
          <w:lang w:val="en-US"/>
        </w:rPr>
      </w:pPr>
      <w:r w:rsidRPr="00BD6587">
        <w:rPr>
          <w:b/>
          <w:u w:val="single"/>
          <w:lang w:val="en-US"/>
        </w:rPr>
        <w:t xml:space="preserve">Proposal </w:t>
      </w:r>
      <w:r>
        <w:rPr>
          <w:b/>
          <w:u w:val="single"/>
          <w:lang w:val="en-US"/>
        </w:rPr>
        <w:t>3</w:t>
      </w:r>
      <w:r w:rsidRPr="00BD6587">
        <w:rPr>
          <w:b/>
          <w:u w:val="single"/>
          <w:lang w:val="en-US"/>
        </w:rPr>
        <w:t xml:space="preserve">: For </w:t>
      </w:r>
      <w:r>
        <w:rPr>
          <w:b/>
          <w:u w:val="single"/>
          <w:lang w:val="en-US"/>
        </w:rPr>
        <w:t>configuration</w:t>
      </w:r>
      <w:r w:rsidRPr="00BD6587">
        <w:rPr>
          <w:b/>
          <w:u w:val="single"/>
          <w:lang w:val="en-US"/>
        </w:rPr>
        <w:t xml:space="preserve"> of LP-WUS:</w:t>
      </w:r>
    </w:p>
    <w:p w14:paraId="75DB1E59" w14:textId="77777777" w:rsidR="00594301" w:rsidRPr="00BA614D" w:rsidRDefault="00594301" w:rsidP="00594301">
      <w:pPr>
        <w:pStyle w:val="ListParagraph"/>
        <w:numPr>
          <w:ilvl w:val="0"/>
          <w:numId w:val="41"/>
        </w:numPr>
        <w:spacing w:after="0"/>
        <w:ind w:leftChars="0"/>
        <w:jc w:val="both"/>
        <w:rPr>
          <w:b/>
          <w:u w:val="single"/>
        </w:rPr>
      </w:pPr>
      <w:r w:rsidRPr="00BA614D">
        <w:rPr>
          <w:b/>
          <w:u w:val="single"/>
        </w:rPr>
        <w:t>Frequency location of LP-WUS shall be configurable;</w:t>
      </w:r>
    </w:p>
    <w:p w14:paraId="72282348" w14:textId="77777777" w:rsidR="00594301" w:rsidRDefault="00594301" w:rsidP="00594301">
      <w:pPr>
        <w:pStyle w:val="ListParagraph"/>
        <w:numPr>
          <w:ilvl w:val="0"/>
          <w:numId w:val="41"/>
        </w:numPr>
        <w:ind w:leftChars="0"/>
        <w:jc w:val="both"/>
        <w:rPr>
          <w:b/>
          <w:u w:val="single"/>
        </w:rPr>
      </w:pPr>
      <w:r>
        <w:rPr>
          <w:b/>
          <w:u w:val="single"/>
        </w:rPr>
        <w:t>DRX operation for monitoring LP-WUS is supported.</w:t>
      </w:r>
    </w:p>
    <w:p w14:paraId="49605620" w14:textId="77777777" w:rsidR="00594301" w:rsidRPr="00594301" w:rsidRDefault="00594301" w:rsidP="00594301">
      <w:pPr>
        <w:tabs>
          <w:tab w:val="left" w:pos="1300"/>
        </w:tabs>
        <w:spacing w:line="276" w:lineRule="auto"/>
        <w:jc w:val="both"/>
        <w:rPr>
          <w:b/>
          <w:u w:val="single"/>
          <w:lang w:val="en-US"/>
        </w:rPr>
      </w:pPr>
      <w:r w:rsidRPr="00594301">
        <w:rPr>
          <w:b/>
          <w:u w:val="single"/>
          <w:lang w:val="en-US"/>
        </w:rPr>
        <w:t xml:space="preserve">Proposal 4: When C-DRX operation is configured, the cycle for LP-WUS DRX can be at least the same as the C-DRX cycle. </w:t>
      </w:r>
    </w:p>
    <w:p w14:paraId="5F575336" w14:textId="77777777" w:rsidR="00594301" w:rsidRPr="00093F44" w:rsidRDefault="00594301" w:rsidP="00594301">
      <w:pPr>
        <w:tabs>
          <w:tab w:val="left" w:pos="1300"/>
        </w:tabs>
        <w:spacing w:line="276" w:lineRule="auto"/>
        <w:jc w:val="both"/>
        <w:rPr>
          <w:rFonts w:eastAsiaTheme="minorEastAsia"/>
          <w:b/>
          <w:lang w:eastAsia="zh-CN"/>
        </w:rPr>
      </w:pPr>
      <w:r>
        <w:rPr>
          <w:b/>
          <w:u w:val="single"/>
          <w:lang w:val="en-US"/>
        </w:rPr>
        <w:t>Proposal 5: For activation/deactivation of LP-WUS monitoring, prioritize Option 2 and Option 3,</w:t>
      </w:r>
      <w:r w:rsidRPr="00093F44">
        <w:rPr>
          <w:b/>
          <w:u w:val="single"/>
          <w:lang w:val="en-US"/>
        </w:rPr>
        <w:t xml:space="preserve"> and </w:t>
      </w:r>
      <w:r>
        <w:rPr>
          <w:b/>
          <w:u w:val="single"/>
          <w:lang w:val="en-US"/>
        </w:rPr>
        <w:t>support</w:t>
      </w:r>
      <w:r w:rsidRPr="00093F44">
        <w:rPr>
          <w:b/>
          <w:u w:val="single"/>
          <w:lang w:val="en-US"/>
        </w:rPr>
        <w:t xml:space="preserve"> </w:t>
      </w:r>
      <w:r>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 in Option 2</w:t>
      </w:r>
      <w:r w:rsidRPr="00093F44">
        <w:rPr>
          <w:b/>
          <w:u w:val="single"/>
          <w:lang w:val="en-US"/>
        </w:rPr>
        <w:t>.</w:t>
      </w:r>
      <w:r w:rsidRPr="00093F44">
        <w:rPr>
          <w:rFonts w:eastAsiaTheme="minorEastAsia"/>
          <w:b/>
          <w:lang w:eastAsia="zh-CN"/>
        </w:rPr>
        <w:t xml:space="preserve"> </w:t>
      </w:r>
    </w:p>
    <w:p w14:paraId="40470A91" w14:textId="61C49D9D" w:rsidR="00594301" w:rsidRDefault="00594301" w:rsidP="00594301">
      <w:pPr>
        <w:tabs>
          <w:tab w:val="left" w:pos="1300"/>
        </w:tabs>
        <w:spacing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6</w:t>
      </w:r>
      <w:r w:rsidRPr="00D53422">
        <w:rPr>
          <w:rFonts w:eastAsiaTheme="minorEastAsia"/>
          <w:b/>
          <w:u w:val="single"/>
          <w:lang w:eastAsia="zh-CN"/>
        </w:rPr>
        <w:t xml:space="preserve">: </w:t>
      </w:r>
      <w:r>
        <w:rPr>
          <w:rFonts w:eastAsiaTheme="minorEastAsia"/>
          <w:b/>
          <w:u w:val="single"/>
          <w:lang w:eastAsia="zh-CN"/>
        </w:rPr>
        <w:t>For PDCCH monitoring after wake-up indication by LP-WUS, at least support Option 1-1, and the consideration of other options shall be subject to RAN2 progress.</w:t>
      </w:r>
    </w:p>
    <w:p w14:paraId="6CCDBDF5" w14:textId="77777777" w:rsidR="00594301" w:rsidRDefault="00594301" w:rsidP="00594301">
      <w:pPr>
        <w:tabs>
          <w:tab w:val="left" w:pos="1300"/>
        </w:tabs>
        <w:spacing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7</w:t>
      </w:r>
      <w:r w:rsidRPr="00D53422">
        <w:rPr>
          <w:rFonts w:eastAsiaTheme="minorEastAsia"/>
          <w:b/>
          <w:u w:val="single"/>
          <w:lang w:eastAsia="zh-CN"/>
        </w:rPr>
        <w:t xml:space="preserve">: </w:t>
      </w:r>
      <w:r>
        <w:rPr>
          <w:rFonts w:eastAsiaTheme="minorEastAsia"/>
          <w:b/>
          <w:u w:val="single"/>
          <w:lang w:eastAsia="zh-CN"/>
        </w:rPr>
        <w:t>Two set of minimum delays for PDCCH monitoring after LP-WUS reception can be specified, and the UE can report its capability per SCS.</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F85D43">
        <w:rPr>
          <w:szCs w:val="20"/>
          <w:lang w:val="en-US"/>
        </w:rPr>
        <w:t>n</w:t>
      </w:r>
      <w:r>
        <w:rPr>
          <w:szCs w:val="20"/>
          <w:lang w:val="en-US"/>
        </w:rPr>
        <w:t>dix</w:t>
      </w:r>
    </w:p>
    <w:p w14:paraId="7BB8C24F" w14:textId="0907C903" w:rsidR="006C00F9" w:rsidRPr="006D1D1A" w:rsidRDefault="006C00F9" w:rsidP="00B3045E">
      <w:pPr>
        <w:tabs>
          <w:tab w:val="left" w:pos="3600"/>
        </w:tabs>
        <w:jc w:val="both"/>
        <w:rPr>
          <w:rFonts w:eastAsia="Batang"/>
          <w:lang w:eastAsia="x-none"/>
        </w:rPr>
      </w:pPr>
      <w:r>
        <w:t>[1] 3GPP RAN1#116</w:t>
      </w:r>
      <w:r w:rsidR="00761F92">
        <w:t>bis chairman notes, April</w:t>
      </w:r>
      <w:r>
        <w:t>, 2024.</w:t>
      </w:r>
    </w:p>
    <w:p w14:paraId="4E5228FC" w14:textId="36ECA98F" w:rsidR="005A1EF0" w:rsidRPr="006D1D1A" w:rsidRDefault="005A1EF0" w:rsidP="00B3045E">
      <w:pPr>
        <w:tabs>
          <w:tab w:val="left" w:pos="3600"/>
        </w:tabs>
        <w:jc w:val="both"/>
        <w:rPr>
          <w:rFonts w:eastAsia="Batang"/>
          <w:lang w:eastAsia="x-none"/>
        </w:rPr>
      </w:pPr>
      <w:r>
        <w:t xml:space="preserve">[2] </w:t>
      </w:r>
      <w:r w:rsidR="00DC694A">
        <w:t>R1-</w:t>
      </w:r>
      <w:r w:rsidR="00825133">
        <w:t>2404125</w:t>
      </w:r>
      <w:r>
        <w:t xml:space="preserve">, </w:t>
      </w:r>
      <w:r w:rsidRPr="005A1EF0">
        <w:t>LP-WUS operation in IDLE/INACTIVE modes</w:t>
      </w:r>
      <w:r>
        <w:t xml:space="preserve">, Samsung. </w:t>
      </w:r>
    </w:p>
    <w:p w14:paraId="185B1C51" w14:textId="17F3BA3B" w:rsidR="0001480C" w:rsidRPr="006D1D1A" w:rsidRDefault="0001480C" w:rsidP="00B3045E">
      <w:pPr>
        <w:tabs>
          <w:tab w:val="left" w:pos="3600"/>
        </w:tabs>
        <w:jc w:val="both"/>
        <w:rPr>
          <w:rFonts w:eastAsia="Batang"/>
          <w:lang w:eastAsia="x-none"/>
        </w:rPr>
      </w:pPr>
      <w:r>
        <w:t xml:space="preserve">[3] </w:t>
      </w:r>
      <w:r w:rsidR="00761F92">
        <w:t>R1-24</w:t>
      </w:r>
      <w:r w:rsidR="00825133">
        <w:t>04124</w:t>
      </w:r>
      <w:r>
        <w:t xml:space="preserve">, </w:t>
      </w:r>
      <w:r w:rsidRPr="005A1EF0">
        <w:t xml:space="preserve">LP-WUS </w:t>
      </w:r>
      <w:r>
        <w:t xml:space="preserve">and LP-SS design, Samsung. </w:t>
      </w:r>
    </w:p>
    <w:p w14:paraId="29B86BF1" w14:textId="521366E0" w:rsidR="00071E0B" w:rsidRPr="00422612" w:rsidRDefault="00071E0B" w:rsidP="00422612">
      <w:pPr>
        <w:tabs>
          <w:tab w:val="left" w:pos="3600"/>
        </w:tabs>
        <w:jc w:val="both"/>
        <w:rPr>
          <w:rFonts w:eastAsia="Batang"/>
          <w:lang w:eastAsia="x-none"/>
        </w:rPr>
      </w:pPr>
      <w:r>
        <w:t>[4] 3GPP RAN1#116 chairman notes, Feb, 2024.</w:t>
      </w:r>
      <w:bookmarkStart w:id="4" w:name="_GoBack"/>
      <w:bookmarkEnd w:id="4"/>
    </w:p>
    <w:sectPr w:rsidR="00071E0B" w:rsidRPr="00422612"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A9BFE" w14:textId="77777777" w:rsidR="004B6366" w:rsidRDefault="004B6366" w:rsidP="00083046">
      <w:r>
        <w:separator/>
      </w:r>
    </w:p>
  </w:endnote>
  <w:endnote w:type="continuationSeparator" w:id="0">
    <w:p w14:paraId="2310D0B9" w14:textId="77777777" w:rsidR="004B6366" w:rsidRDefault="004B636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2D1AC" w14:textId="77777777" w:rsidR="004B6366" w:rsidRDefault="004B6366" w:rsidP="00083046">
      <w:r>
        <w:separator/>
      </w:r>
    </w:p>
  </w:footnote>
  <w:footnote w:type="continuationSeparator" w:id="0">
    <w:p w14:paraId="3182959D" w14:textId="77777777" w:rsidR="004B6366" w:rsidRDefault="004B636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1751D"/>
    <w:multiLevelType w:val="hybridMultilevel"/>
    <w:tmpl w:val="621ADE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B5F27"/>
    <w:multiLevelType w:val="hybridMultilevel"/>
    <w:tmpl w:val="32D09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2A0A4B"/>
    <w:multiLevelType w:val="hybridMultilevel"/>
    <w:tmpl w:val="15EEC074"/>
    <w:lvl w:ilvl="0" w:tplc="C1CC6008">
      <w:start w:val="1"/>
      <w:numFmt w:val="bullet"/>
      <w:lvlText w:val="•"/>
      <w:lvlJc w:val="left"/>
      <w:pPr>
        <w:tabs>
          <w:tab w:val="num" w:pos="360"/>
        </w:tabs>
        <w:ind w:left="360" w:hanging="360"/>
      </w:pPr>
      <w:rPr>
        <w:rFonts w:ascii="Arial" w:hAnsi="Arial" w:hint="default"/>
      </w:rPr>
    </w:lvl>
    <w:lvl w:ilvl="1" w:tplc="7CF441BE">
      <w:start w:val="1"/>
      <w:numFmt w:val="bullet"/>
      <w:lvlText w:val="•"/>
      <w:lvlJc w:val="left"/>
      <w:pPr>
        <w:tabs>
          <w:tab w:val="num" w:pos="1080"/>
        </w:tabs>
        <w:ind w:left="1080" w:hanging="360"/>
      </w:pPr>
      <w:rPr>
        <w:rFonts w:ascii="Arial" w:hAnsi="Arial" w:hint="default"/>
      </w:rPr>
    </w:lvl>
    <w:lvl w:ilvl="2" w:tplc="7068C712">
      <w:start w:val="302"/>
      <w:numFmt w:val="bullet"/>
      <w:lvlText w:val="•"/>
      <w:lvlJc w:val="left"/>
      <w:pPr>
        <w:tabs>
          <w:tab w:val="num" w:pos="1800"/>
        </w:tabs>
        <w:ind w:left="1800" w:hanging="360"/>
      </w:pPr>
      <w:rPr>
        <w:rFonts w:ascii="Arial" w:hAnsi="Arial" w:hint="default"/>
      </w:rPr>
    </w:lvl>
    <w:lvl w:ilvl="3" w:tplc="B226117C" w:tentative="1">
      <w:start w:val="1"/>
      <w:numFmt w:val="bullet"/>
      <w:lvlText w:val="•"/>
      <w:lvlJc w:val="left"/>
      <w:pPr>
        <w:tabs>
          <w:tab w:val="num" w:pos="2520"/>
        </w:tabs>
        <w:ind w:left="2520" w:hanging="360"/>
      </w:pPr>
      <w:rPr>
        <w:rFonts w:ascii="Arial" w:hAnsi="Arial" w:hint="default"/>
      </w:rPr>
    </w:lvl>
    <w:lvl w:ilvl="4" w:tplc="2DE87BA8" w:tentative="1">
      <w:start w:val="1"/>
      <w:numFmt w:val="bullet"/>
      <w:lvlText w:val="•"/>
      <w:lvlJc w:val="left"/>
      <w:pPr>
        <w:tabs>
          <w:tab w:val="num" w:pos="3240"/>
        </w:tabs>
        <w:ind w:left="3240" w:hanging="360"/>
      </w:pPr>
      <w:rPr>
        <w:rFonts w:ascii="Arial" w:hAnsi="Arial" w:hint="default"/>
      </w:rPr>
    </w:lvl>
    <w:lvl w:ilvl="5" w:tplc="55E0F1F8" w:tentative="1">
      <w:start w:val="1"/>
      <w:numFmt w:val="bullet"/>
      <w:lvlText w:val="•"/>
      <w:lvlJc w:val="left"/>
      <w:pPr>
        <w:tabs>
          <w:tab w:val="num" w:pos="3960"/>
        </w:tabs>
        <w:ind w:left="3960" w:hanging="360"/>
      </w:pPr>
      <w:rPr>
        <w:rFonts w:ascii="Arial" w:hAnsi="Arial" w:hint="default"/>
      </w:rPr>
    </w:lvl>
    <w:lvl w:ilvl="6" w:tplc="5514603E" w:tentative="1">
      <w:start w:val="1"/>
      <w:numFmt w:val="bullet"/>
      <w:lvlText w:val="•"/>
      <w:lvlJc w:val="left"/>
      <w:pPr>
        <w:tabs>
          <w:tab w:val="num" w:pos="4680"/>
        </w:tabs>
        <w:ind w:left="4680" w:hanging="360"/>
      </w:pPr>
      <w:rPr>
        <w:rFonts w:ascii="Arial" w:hAnsi="Arial" w:hint="default"/>
      </w:rPr>
    </w:lvl>
    <w:lvl w:ilvl="7" w:tplc="91D65448" w:tentative="1">
      <w:start w:val="1"/>
      <w:numFmt w:val="bullet"/>
      <w:lvlText w:val="•"/>
      <w:lvlJc w:val="left"/>
      <w:pPr>
        <w:tabs>
          <w:tab w:val="num" w:pos="5400"/>
        </w:tabs>
        <w:ind w:left="5400" w:hanging="360"/>
      </w:pPr>
      <w:rPr>
        <w:rFonts w:ascii="Arial" w:hAnsi="Arial" w:hint="default"/>
      </w:rPr>
    </w:lvl>
    <w:lvl w:ilvl="8" w:tplc="C15A1AF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52257"/>
    <w:multiLevelType w:val="hybridMultilevel"/>
    <w:tmpl w:val="48BE3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B40BE"/>
    <w:multiLevelType w:val="hybridMultilevel"/>
    <w:tmpl w:val="D7AA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3475D8"/>
    <w:multiLevelType w:val="hybridMultilevel"/>
    <w:tmpl w:val="41BAD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0B4D63"/>
    <w:multiLevelType w:val="hybridMultilevel"/>
    <w:tmpl w:val="B19AD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004182"/>
    <w:multiLevelType w:val="hybridMultilevel"/>
    <w:tmpl w:val="D1542B48"/>
    <w:lvl w:ilvl="0" w:tplc="E29AC168">
      <w:start w:val="1"/>
      <w:numFmt w:val="bullet"/>
      <w:lvlText w:val="•"/>
      <w:lvlJc w:val="left"/>
      <w:pPr>
        <w:tabs>
          <w:tab w:val="num" w:pos="720"/>
        </w:tabs>
        <w:ind w:left="720" w:hanging="360"/>
      </w:pPr>
      <w:rPr>
        <w:rFonts w:ascii="Arial" w:hAnsi="Arial" w:hint="default"/>
      </w:rPr>
    </w:lvl>
    <w:lvl w:ilvl="1" w:tplc="43A437DC">
      <w:start w:val="1"/>
      <w:numFmt w:val="bullet"/>
      <w:lvlText w:val="•"/>
      <w:lvlJc w:val="left"/>
      <w:pPr>
        <w:tabs>
          <w:tab w:val="num" w:pos="1440"/>
        </w:tabs>
        <w:ind w:left="1440" w:hanging="360"/>
      </w:pPr>
      <w:rPr>
        <w:rFonts w:ascii="Arial" w:hAnsi="Arial" w:hint="default"/>
      </w:rPr>
    </w:lvl>
    <w:lvl w:ilvl="2" w:tplc="5F04788A" w:tentative="1">
      <w:start w:val="1"/>
      <w:numFmt w:val="bullet"/>
      <w:lvlText w:val="•"/>
      <w:lvlJc w:val="left"/>
      <w:pPr>
        <w:tabs>
          <w:tab w:val="num" w:pos="2160"/>
        </w:tabs>
        <w:ind w:left="2160" w:hanging="360"/>
      </w:pPr>
      <w:rPr>
        <w:rFonts w:ascii="Arial" w:hAnsi="Arial" w:hint="default"/>
      </w:rPr>
    </w:lvl>
    <w:lvl w:ilvl="3" w:tplc="AE744698" w:tentative="1">
      <w:start w:val="1"/>
      <w:numFmt w:val="bullet"/>
      <w:lvlText w:val="•"/>
      <w:lvlJc w:val="left"/>
      <w:pPr>
        <w:tabs>
          <w:tab w:val="num" w:pos="2880"/>
        </w:tabs>
        <w:ind w:left="2880" w:hanging="360"/>
      </w:pPr>
      <w:rPr>
        <w:rFonts w:ascii="Arial" w:hAnsi="Arial" w:hint="default"/>
      </w:rPr>
    </w:lvl>
    <w:lvl w:ilvl="4" w:tplc="C7F46D80" w:tentative="1">
      <w:start w:val="1"/>
      <w:numFmt w:val="bullet"/>
      <w:lvlText w:val="•"/>
      <w:lvlJc w:val="left"/>
      <w:pPr>
        <w:tabs>
          <w:tab w:val="num" w:pos="3600"/>
        </w:tabs>
        <w:ind w:left="3600" w:hanging="360"/>
      </w:pPr>
      <w:rPr>
        <w:rFonts w:ascii="Arial" w:hAnsi="Arial" w:hint="default"/>
      </w:rPr>
    </w:lvl>
    <w:lvl w:ilvl="5" w:tplc="57863E00" w:tentative="1">
      <w:start w:val="1"/>
      <w:numFmt w:val="bullet"/>
      <w:lvlText w:val="•"/>
      <w:lvlJc w:val="left"/>
      <w:pPr>
        <w:tabs>
          <w:tab w:val="num" w:pos="4320"/>
        </w:tabs>
        <w:ind w:left="4320" w:hanging="360"/>
      </w:pPr>
      <w:rPr>
        <w:rFonts w:ascii="Arial" w:hAnsi="Arial" w:hint="default"/>
      </w:rPr>
    </w:lvl>
    <w:lvl w:ilvl="6" w:tplc="02DAAB30" w:tentative="1">
      <w:start w:val="1"/>
      <w:numFmt w:val="bullet"/>
      <w:lvlText w:val="•"/>
      <w:lvlJc w:val="left"/>
      <w:pPr>
        <w:tabs>
          <w:tab w:val="num" w:pos="5040"/>
        </w:tabs>
        <w:ind w:left="5040" w:hanging="360"/>
      </w:pPr>
      <w:rPr>
        <w:rFonts w:ascii="Arial" w:hAnsi="Arial" w:hint="default"/>
      </w:rPr>
    </w:lvl>
    <w:lvl w:ilvl="7" w:tplc="CAF23DCA" w:tentative="1">
      <w:start w:val="1"/>
      <w:numFmt w:val="bullet"/>
      <w:lvlText w:val="•"/>
      <w:lvlJc w:val="left"/>
      <w:pPr>
        <w:tabs>
          <w:tab w:val="num" w:pos="5760"/>
        </w:tabs>
        <w:ind w:left="5760" w:hanging="360"/>
      </w:pPr>
      <w:rPr>
        <w:rFonts w:ascii="Arial" w:hAnsi="Arial" w:hint="default"/>
      </w:rPr>
    </w:lvl>
    <w:lvl w:ilvl="8" w:tplc="D5D269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021AA4"/>
    <w:multiLevelType w:val="hybridMultilevel"/>
    <w:tmpl w:val="595EBC2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9"/>
  </w:num>
  <w:num w:numId="4">
    <w:abstractNumId w:val="38"/>
  </w:num>
  <w:num w:numId="5">
    <w:abstractNumId w:val="23"/>
  </w:num>
  <w:num w:numId="6">
    <w:abstractNumId w:val="42"/>
  </w:num>
  <w:num w:numId="7">
    <w:abstractNumId w:val="25"/>
  </w:num>
  <w:num w:numId="8">
    <w:abstractNumId w:val="24"/>
  </w:num>
  <w:num w:numId="9">
    <w:abstractNumId w:val="3"/>
  </w:num>
  <w:num w:numId="10">
    <w:abstractNumId w:val="26"/>
  </w:num>
  <w:num w:numId="11">
    <w:abstractNumId w:val="46"/>
  </w:num>
  <w:num w:numId="12">
    <w:abstractNumId w:val="44"/>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5"/>
  </w:num>
  <w:num w:numId="15">
    <w:abstractNumId w:val="7"/>
  </w:num>
  <w:num w:numId="16">
    <w:abstractNumId w:val="48"/>
  </w:num>
  <w:num w:numId="17">
    <w:abstractNumId w:val="15"/>
  </w:num>
  <w:num w:numId="18">
    <w:abstractNumId w:val="3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9"/>
  </w:num>
  <w:num w:numId="22">
    <w:abstractNumId w:val="32"/>
  </w:num>
  <w:num w:numId="23">
    <w:abstractNumId w:val="21"/>
  </w:num>
  <w:num w:numId="24">
    <w:abstractNumId w:val="9"/>
  </w:num>
  <w:num w:numId="25">
    <w:abstractNumId w:val="47"/>
  </w:num>
  <w:num w:numId="26">
    <w:abstractNumId w:val="41"/>
  </w:num>
  <w:num w:numId="27">
    <w:abstractNumId w:val="31"/>
  </w:num>
  <w:num w:numId="28">
    <w:abstractNumId w:val="12"/>
  </w:num>
  <w:num w:numId="29">
    <w:abstractNumId w:val="2"/>
  </w:num>
  <w:num w:numId="30">
    <w:abstractNumId w:val="4"/>
  </w:num>
  <w:num w:numId="31">
    <w:abstractNumId w:val="40"/>
  </w:num>
  <w:num w:numId="32">
    <w:abstractNumId w:val="0"/>
  </w:num>
  <w:num w:numId="33">
    <w:abstractNumId w:val="28"/>
  </w:num>
  <w:num w:numId="34">
    <w:abstractNumId w:val="43"/>
  </w:num>
  <w:num w:numId="35">
    <w:abstractNumId w:val="16"/>
  </w:num>
  <w:num w:numId="36">
    <w:abstractNumId w:val="22"/>
  </w:num>
  <w:num w:numId="37">
    <w:abstractNumId w:val="18"/>
  </w:num>
  <w:num w:numId="38">
    <w:abstractNumId w:val="17"/>
  </w:num>
  <w:num w:numId="39">
    <w:abstractNumId w:val="45"/>
  </w:num>
  <w:num w:numId="40">
    <w:abstractNumId w:val="6"/>
  </w:num>
  <w:num w:numId="41">
    <w:abstractNumId w:val="34"/>
  </w:num>
  <w:num w:numId="42">
    <w:abstractNumId w:val="33"/>
  </w:num>
  <w:num w:numId="43">
    <w:abstractNumId w:val="14"/>
  </w:num>
  <w:num w:numId="44">
    <w:abstractNumId w:val="36"/>
  </w:num>
  <w:num w:numId="45">
    <w:abstractNumId w:val="8"/>
  </w:num>
  <w:num w:numId="46">
    <w:abstractNumId w:val="10"/>
  </w:num>
  <w:num w:numId="47">
    <w:abstractNumId w:val="11"/>
  </w:num>
  <w:num w:numId="48">
    <w:abstractNumId w:val="19"/>
  </w:num>
  <w:num w:numId="49">
    <w:abstractNumId w:val="20"/>
  </w:num>
  <w:num w:numId="50">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FE637-39E1-4409-BC5A-59C77728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1700</Words>
  <Characters>9690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2024-05-09T00:12:00Z</dcterms:created>
  <dcterms:modified xsi:type="dcterms:W3CDTF">2024-05-10T03:20:00Z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